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4A55" w14:textId="77777777" w:rsid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p>
    <w:p w14:paraId="06AE6BE9" w14:textId="77777777" w:rsid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p>
    <w:p w14:paraId="6C6E72A1" w14:textId="77777777" w:rsid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p>
    <w:p w14:paraId="6430720A" w14:textId="77777777" w:rsid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p>
    <w:p w14:paraId="3193C4AC" w14:textId="77777777" w:rsid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p>
    <w:p w14:paraId="0CECC890" w14:textId="77777777" w:rsidR="00EA0D60" w:rsidRPr="005E0D37" w:rsidRDefault="00EA0D60" w:rsidP="00EA0D60">
      <w:pPr>
        <w:spacing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Príloha </w:t>
      </w:r>
      <w:r w:rsidRPr="005E0D37">
        <w:rPr>
          <w:rFonts w:ascii="Times New Roman" w:hAnsi="Times New Roman" w:cs="Times New Roman"/>
          <w:b/>
          <w:sz w:val="32"/>
          <w:szCs w:val="32"/>
        </w:rPr>
        <w:t xml:space="preserve">č. </w:t>
      </w:r>
      <w:r>
        <w:rPr>
          <w:rFonts w:ascii="Times New Roman" w:hAnsi="Times New Roman" w:cs="Times New Roman"/>
          <w:b/>
          <w:sz w:val="32"/>
          <w:szCs w:val="32"/>
        </w:rPr>
        <w:t>2</w:t>
      </w:r>
      <w:r w:rsidRPr="005E0D37">
        <w:rPr>
          <w:rFonts w:ascii="Times New Roman" w:hAnsi="Times New Roman" w:cs="Times New Roman"/>
          <w:b/>
          <w:sz w:val="32"/>
          <w:szCs w:val="32"/>
        </w:rPr>
        <w:t xml:space="preserve"> k školskému poriadku</w:t>
      </w:r>
    </w:p>
    <w:p w14:paraId="72D6FA20" w14:textId="77777777" w:rsidR="00EA0D60" w:rsidRPr="005E0D37" w:rsidRDefault="00EA0D60" w:rsidP="00EA0D60">
      <w:pPr>
        <w:spacing w:line="276" w:lineRule="auto"/>
        <w:jc w:val="center"/>
        <w:rPr>
          <w:rFonts w:ascii="Times New Roman" w:hAnsi="Times New Roman" w:cs="Times New Roman"/>
          <w:b/>
          <w:sz w:val="32"/>
          <w:szCs w:val="32"/>
        </w:rPr>
      </w:pPr>
      <w:r w:rsidRPr="005E0D37">
        <w:rPr>
          <w:rFonts w:ascii="Times New Roman" w:hAnsi="Times New Roman" w:cs="Times New Roman"/>
          <w:b/>
          <w:sz w:val="32"/>
          <w:szCs w:val="32"/>
        </w:rPr>
        <w:t>Mat</w:t>
      </w:r>
      <w:r w:rsidR="00A22019">
        <w:rPr>
          <w:rFonts w:ascii="Times New Roman" w:hAnsi="Times New Roman" w:cs="Times New Roman"/>
          <w:b/>
          <w:sz w:val="32"/>
          <w:szCs w:val="32"/>
        </w:rPr>
        <w:t>erskej školy, Bernolákova 252</w:t>
      </w:r>
      <w:r w:rsidRPr="005E0D37">
        <w:rPr>
          <w:rFonts w:ascii="Times New Roman" w:hAnsi="Times New Roman" w:cs="Times New Roman"/>
          <w:b/>
          <w:sz w:val="32"/>
          <w:szCs w:val="32"/>
        </w:rPr>
        <w:t>, Námestovo</w:t>
      </w:r>
    </w:p>
    <w:p w14:paraId="3C469835" w14:textId="77777777" w:rsidR="00EA0D60" w:rsidRPr="005E0D37" w:rsidRDefault="00EA0D60" w:rsidP="00EA0D60">
      <w:pPr>
        <w:spacing w:line="276" w:lineRule="auto"/>
        <w:jc w:val="center"/>
        <w:rPr>
          <w:rFonts w:ascii="Times New Roman" w:hAnsi="Times New Roman" w:cs="Times New Roman"/>
          <w:b/>
          <w:sz w:val="32"/>
          <w:szCs w:val="32"/>
        </w:rPr>
      </w:pPr>
    </w:p>
    <w:p w14:paraId="7B4A0962" w14:textId="77777777" w:rsidR="00EA0D60" w:rsidRPr="005E0D37" w:rsidRDefault="00EA0D60" w:rsidP="00EA0D60">
      <w:pPr>
        <w:spacing w:line="276" w:lineRule="auto"/>
        <w:jc w:val="center"/>
        <w:rPr>
          <w:rFonts w:ascii="Times New Roman" w:hAnsi="Times New Roman" w:cs="Times New Roman"/>
          <w:b/>
          <w:sz w:val="32"/>
          <w:szCs w:val="32"/>
        </w:rPr>
      </w:pPr>
    </w:p>
    <w:p w14:paraId="6256F687" w14:textId="77777777" w:rsidR="00EA0D60" w:rsidRPr="005E0D37" w:rsidRDefault="00EA0D60" w:rsidP="00EA0D60">
      <w:pPr>
        <w:spacing w:line="276" w:lineRule="auto"/>
        <w:jc w:val="center"/>
        <w:rPr>
          <w:rFonts w:ascii="Times New Roman" w:hAnsi="Times New Roman" w:cs="Times New Roman"/>
          <w:b/>
          <w:sz w:val="32"/>
          <w:szCs w:val="32"/>
        </w:rPr>
      </w:pPr>
      <w:r w:rsidRPr="005E0D37">
        <w:rPr>
          <w:rFonts w:ascii="Times New Roman" w:hAnsi="Times New Roman" w:cs="Times New Roman"/>
          <w:b/>
          <w:sz w:val="32"/>
          <w:szCs w:val="32"/>
        </w:rPr>
        <w:t>ŠTANDARDY DO</w:t>
      </w:r>
      <w:r>
        <w:rPr>
          <w:rFonts w:ascii="Times New Roman" w:hAnsi="Times New Roman" w:cs="Times New Roman"/>
          <w:b/>
          <w:sz w:val="32"/>
          <w:szCs w:val="32"/>
        </w:rPr>
        <w:t>D</w:t>
      </w:r>
      <w:r w:rsidRPr="005E0D37">
        <w:rPr>
          <w:rFonts w:ascii="Times New Roman" w:hAnsi="Times New Roman" w:cs="Times New Roman"/>
          <w:b/>
          <w:sz w:val="32"/>
          <w:szCs w:val="32"/>
        </w:rPr>
        <w:t xml:space="preserve">RŽIAVANIA ZÁKAZU SEGREGÁCIE </w:t>
      </w:r>
    </w:p>
    <w:p w14:paraId="3D3C71AF" w14:textId="77777777" w:rsidR="00EA0D60" w:rsidRPr="005E0D37" w:rsidRDefault="00EA0D60" w:rsidP="00EA0D60">
      <w:pPr>
        <w:spacing w:line="276" w:lineRule="auto"/>
        <w:jc w:val="center"/>
        <w:rPr>
          <w:rFonts w:ascii="Times New Roman" w:hAnsi="Times New Roman" w:cs="Times New Roman"/>
          <w:b/>
          <w:sz w:val="32"/>
          <w:szCs w:val="32"/>
        </w:rPr>
      </w:pPr>
      <w:r w:rsidRPr="005E0D37">
        <w:rPr>
          <w:rFonts w:ascii="Times New Roman" w:hAnsi="Times New Roman" w:cs="Times New Roman"/>
          <w:b/>
          <w:sz w:val="32"/>
          <w:szCs w:val="32"/>
        </w:rPr>
        <w:t>VO VÝCHOVE A VZDELÁVANÍ</w:t>
      </w:r>
    </w:p>
    <w:p w14:paraId="52E21BD7" w14:textId="77777777" w:rsidR="00EA0D60" w:rsidRPr="005E0D37" w:rsidRDefault="00EA0D60" w:rsidP="00EA0D60">
      <w:pPr>
        <w:spacing w:line="276" w:lineRule="auto"/>
        <w:jc w:val="center"/>
        <w:rPr>
          <w:rFonts w:ascii="Times New Roman" w:hAnsi="Times New Roman" w:cs="Times New Roman"/>
          <w:b/>
          <w:sz w:val="32"/>
          <w:szCs w:val="32"/>
        </w:rPr>
      </w:pPr>
    </w:p>
    <w:p w14:paraId="4752FC12" w14:textId="77777777" w:rsidR="00EA0D60" w:rsidRDefault="00EA0D60" w:rsidP="00EA0D60">
      <w:pPr>
        <w:spacing w:line="276" w:lineRule="auto"/>
        <w:jc w:val="center"/>
        <w:rPr>
          <w:rFonts w:ascii="Times New Roman" w:hAnsi="Times New Roman" w:cs="Times New Roman"/>
          <w:b/>
          <w:sz w:val="32"/>
          <w:szCs w:val="32"/>
        </w:rPr>
      </w:pPr>
    </w:p>
    <w:p w14:paraId="559D06C5" w14:textId="77777777" w:rsidR="00EA0D60" w:rsidRDefault="00EA0D60" w:rsidP="00EA0D60">
      <w:pPr>
        <w:spacing w:line="276" w:lineRule="auto"/>
        <w:jc w:val="center"/>
        <w:rPr>
          <w:rFonts w:ascii="Times New Roman" w:hAnsi="Times New Roman" w:cs="Times New Roman"/>
          <w:b/>
          <w:sz w:val="32"/>
          <w:szCs w:val="32"/>
        </w:rPr>
      </w:pPr>
    </w:p>
    <w:p w14:paraId="0419914E" w14:textId="77777777" w:rsidR="00EA0D60" w:rsidRDefault="00EA0D60" w:rsidP="00EA0D60">
      <w:pPr>
        <w:spacing w:line="276" w:lineRule="auto"/>
        <w:jc w:val="center"/>
        <w:rPr>
          <w:rFonts w:ascii="Times New Roman" w:hAnsi="Times New Roman" w:cs="Times New Roman"/>
          <w:b/>
          <w:sz w:val="32"/>
          <w:szCs w:val="32"/>
        </w:rPr>
      </w:pPr>
    </w:p>
    <w:p w14:paraId="63E819BA" w14:textId="77777777" w:rsidR="00EA0D60" w:rsidRDefault="00EA0D60" w:rsidP="00EA0D60">
      <w:pPr>
        <w:spacing w:line="276" w:lineRule="auto"/>
        <w:jc w:val="center"/>
        <w:rPr>
          <w:rFonts w:ascii="Times New Roman" w:hAnsi="Times New Roman" w:cs="Times New Roman"/>
          <w:b/>
          <w:sz w:val="32"/>
          <w:szCs w:val="32"/>
        </w:rPr>
      </w:pPr>
    </w:p>
    <w:p w14:paraId="5A2FDDD8" w14:textId="77777777" w:rsidR="00EA0D60" w:rsidRDefault="00EA0D60" w:rsidP="00EA0D60">
      <w:pPr>
        <w:spacing w:line="276" w:lineRule="auto"/>
        <w:jc w:val="center"/>
        <w:rPr>
          <w:rFonts w:ascii="Times New Roman" w:hAnsi="Times New Roman" w:cs="Times New Roman"/>
          <w:b/>
          <w:sz w:val="32"/>
          <w:szCs w:val="32"/>
        </w:rPr>
      </w:pPr>
    </w:p>
    <w:p w14:paraId="795E892C" w14:textId="77777777" w:rsidR="00EA0D60" w:rsidRPr="00EA4886" w:rsidRDefault="00EA0D60" w:rsidP="00EA0D60">
      <w:pPr>
        <w:spacing w:line="276" w:lineRule="auto"/>
        <w:jc w:val="center"/>
        <w:rPr>
          <w:rFonts w:ascii="Times New Roman" w:hAnsi="Times New Roman" w:cs="Times New Roman"/>
          <w:b/>
          <w:sz w:val="32"/>
          <w:szCs w:val="32"/>
        </w:rPr>
      </w:pPr>
      <w:r w:rsidRPr="005E0D37">
        <w:rPr>
          <w:rFonts w:ascii="Times New Roman" w:hAnsi="Times New Roman" w:cs="Times New Roman"/>
          <w:b/>
          <w:sz w:val="32"/>
          <w:szCs w:val="32"/>
        </w:rPr>
        <w:t>školský rok 2024/2025</w:t>
      </w:r>
    </w:p>
    <w:p w14:paraId="3AC157CB" w14:textId="77777777" w:rsidR="00EA0D60" w:rsidRDefault="00EA0D60" w:rsidP="00EA0D60">
      <w:pPr>
        <w:spacing w:line="276" w:lineRule="auto"/>
        <w:jc w:val="both"/>
        <w:rPr>
          <w:rFonts w:ascii="Times New Roman" w:hAnsi="Times New Roman" w:cs="Times New Roman"/>
          <w:sz w:val="24"/>
          <w:szCs w:val="24"/>
        </w:rPr>
      </w:pPr>
    </w:p>
    <w:p w14:paraId="2651D57F" w14:textId="77777777" w:rsidR="00EA0D60" w:rsidRDefault="00EA0D60" w:rsidP="00EA0D60">
      <w:pPr>
        <w:shd w:val="clear" w:color="auto" w:fill="FFFFFF"/>
        <w:spacing w:after="120" w:line="240" w:lineRule="auto"/>
        <w:ind w:right="570"/>
        <w:outlineLvl w:val="1"/>
        <w:rPr>
          <w:rFonts w:ascii="Times New Roman" w:eastAsia="Times New Roman" w:hAnsi="Times New Roman" w:cs="Times New Roman"/>
          <w:color w:val="333333"/>
          <w:sz w:val="24"/>
          <w:szCs w:val="24"/>
          <w:lang w:eastAsia="sk-SK"/>
        </w:rPr>
      </w:pPr>
    </w:p>
    <w:p w14:paraId="2C783F4E" w14:textId="77777777" w:rsidR="00EA0D60" w:rsidRDefault="00EA0D60" w:rsidP="00EA0D60">
      <w:pPr>
        <w:shd w:val="clear" w:color="auto" w:fill="FFFFFF"/>
        <w:spacing w:after="120" w:line="240" w:lineRule="auto"/>
        <w:ind w:right="570"/>
        <w:outlineLvl w:val="1"/>
        <w:rPr>
          <w:rFonts w:ascii="Times New Roman" w:eastAsia="Times New Roman" w:hAnsi="Times New Roman" w:cs="Times New Roman"/>
          <w:color w:val="333333"/>
          <w:sz w:val="24"/>
          <w:szCs w:val="24"/>
          <w:lang w:eastAsia="sk-SK"/>
        </w:rPr>
      </w:pPr>
    </w:p>
    <w:p w14:paraId="1C2168D5" w14:textId="77777777" w:rsid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p>
    <w:p w14:paraId="48BF7085" w14:textId="77777777" w:rsid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p>
    <w:p w14:paraId="734C808B" w14:textId="77777777" w:rsid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p>
    <w:p w14:paraId="58EC59B8" w14:textId="77777777" w:rsid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p>
    <w:p w14:paraId="7E3AC02E" w14:textId="77777777" w:rsid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p>
    <w:p w14:paraId="2EEBAAD5" w14:textId="77777777" w:rsid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p>
    <w:p w14:paraId="22058C9D" w14:textId="77777777" w:rsid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p>
    <w:p w14:paraId="49F037B4" w14:textId="77777777" w:rsid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p>
    <w:p w14:paraId="1F95D7F9" w14:textId="77777777" w:rsidR="00EA0D60" w:rsidRP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r w:rsidRPr="00EA0D60">
        <w:rPr>
          <w:rFonts w:ascii="Times New Roman" w:eastAsia="Times New Roman" w:hAnsi="Times New Roman" w:cs="Times New Roman"/>
          <w:color w:val="333333"/>
          <w:sz w:val="24"/>
          <w:szCs w:val="24"/>
          <w:lang w:eastAsia="sk-SK"/>
        </w:rPr>
        <w:lastRenderedPageBreak/>
        <w:t>Článok 1</w:t>
      </w:r>
    </w:p>
    <w:p w14:paraId="528B2E4B" w14:textId="77777777" w:rsidR="00EA0D60" w:rsidRPr="00EA0D60" w:rsidRDefault="00EA0D60" w:rsidP="00EA0D60">
      <w:pPr>
        <w:shd w:val="clear" w:color="auto" w:fill="FFFFFF"/>
        <w:spacing w:after="0" w:line="240" w:lineRule="auto"/>
        <w:ind w:left="15" w:right="570" w:hanging="10"/>
        <w:jc w:val="center"/>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Všeobecná časť</w:t>
      </w:r>
    </w:p>
    <w:p w14:paraId="407BCDFC" w14:textId="77777777" w:rsidR="00EA0D60" w:rsidRPr="00EA0D60" w:rsidRDefault="00EA0D60" w:rsidP="00EA0D60">
      <w:pPr>
        <w:shd w:val="clear" w:color="auto" w:fill="FFFFFF"/>
        <w:spacing w:after="0" w:line="240" w:lineRule="auto"/>
        <w:ind w:right="510"/>
        <w:jc w:val="center"/>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689A151C" w14:textId="77777777" w:rsidR="00EA0D60" w:rsidRPr="00EA0D60" w:rsidRDefault="00EA0D60" w:rsidP="00EA0D60">
      <w:pPr>
        <w:shd w:val="clear" w:color="auto" w:fill="FFFFFF"/>
        <w:spacing w:after="0" w:line="240" w:lineRule="auto"/>
        <w:ind w:left="15" w:right="120" w:firstLine="689"/>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xml:space="preserve">Pri dodržiavaní zákazu segregácie vo výchove a vzdelávaní materská škola postupuje podľa Štandardov dodržiavania zákazu segregácie vo výchove a vzdelávaní (ďalej len „Štandardy“), ktoré vydáva </w:t>
      </w:r>
      <w:proofErr w:type="spellStart"/>
      <w:r w:rsidRPr="00EA0D60">
        <w:rPr>
          <w:rFonts w:ascii="Times New Roman" w:eastAsia="Times New Roman" w:hAnsi="Times New Roman" w:cs="Times New Roman"/>
          <w:color w:val="000000"/>
          <w:sz w:val="24"/>
          <w:szCs w:val="24"/>
          <w:lang w:eastAsia="sk-SK"/>
        </w:rPr>
        <w:t>MŠVVaM</w:t>
      </w:r>
      <w:proofErr w:type="spellEnd"/>
      <w:r w:rsidRPr="00EA0D60">
        <w:rPr>
          <w:rFonts w:ascii="Times New Roman" w:eastAsia="Times New Roman" w:hAnsi="Times New Roman" w:cs="Times New Roman"/>
          <w:color w:val="000000"/>
          <w:sz w:val="24"/>
          <w:szCs w:val="24"/>
          <w:lang w:eastAsia="sk-SK"/>
        </w:rPr>
        <w:t xml:space="preserve"> SR a ich znenie je súčasťou </w:t>
      </w:r>
      <w:r>
        <w:rPr>
          <w:rFonts w:ascii="Times New Roman" w:eastAsia="Times New Roman" w:hAnsi="Times New Roman" w:cs="Times New Roman"/>
          <w:color w:val="000000"/>
          <w:sz w:val="24"/>
          <w:szCs w:val="24"/>
          <w:lang w:eastAsia="sk-SK"/>
        </w:rPr>
        <w:t xml:space="preserve">prílohy </w:t>
      </w:r>
      <w:r w:rsidRPr="00EA0D60">
        <w:rPr>
          <w:rFonts w:ascii="Times New Roman" w:eastAsia="Times New Roman" w:hAnsi="Times New Roman" w:cs="Times New Roman"/>
          <w:color w:val="000000"/>
          <w:sz w:val="24"/>
          <w:szCs w:val="24"/>
          <w:lang w:eastAsia="sk-SK"/>
        </w:rPr>
        <w:t xml:space="preserve"> školského poriadku. </w:t>
      </w:r>
    </w:p>
    <w:p w14:paraId="7A28C7D5" w14:textId="77777777" w:rsidR="00EA0D60" w:rsidRPr="00EA0D60" w:rsidRDefault="00EA0D60" w:rsidP="00EA0D60">
      <w:pPr>
        <w:shd w:val="clear" w:color="auto" w:fill="FFFFFF"/>
        <w:spacing w:after="120" w:line="240" w:lineRule="auto"/>
        <w:ind w:left="15" w:right="120" w:hanging="11"/>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Štandardy sú </w:t>
      </w:r>
      <w:r w:rsidRPr="00EA0D60">
        <w:rPr>
          <w:rFonts w:ascii="Times New Roman" w:eastAsia="Times New Roman" w:hAnsi="Times New Roman" w:cs="Times New Roman"/>
          <w:b/>
          <w:bCs/>
          <w:color w:val="000000"/>
          <w:sz w:val="24"/>
          <w:szCs w:val="24"/>
          <w:lang w:eastAsia="sk-SK"/>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EA0D60">
        <w:rPr>
          <w:rFonts w:ascii="Times New Roman" w:eastAsia="Times New Roman" w:hAnsi="Times New Roman" w:cs="Times New Roman"/>
          <w:color w:val="000000"/>
          <w:sz w:val="24"/>
          <w:szCs w:val="24"/>
          <w:lang w:eastAsia="sk-SK"/>
        </w:rPr>
        <w:t>. Vychádzajú z ustanovení Dohovoru o právach dieťaťa:</w:t>
      </w:r>
    </w:p>
    <w:p w14:paraId="09872F77" w14:textId="77777777" w:rsidR="00EA0D60" w:rsidRPr="00EA0D60" w:rsidRDefault="00EA0D60" w:rsidP="00EA0D60">
      <w:pPr>
        <w:shd w:val="clear" w:color="auto" w:fill="FFFFFF"/>
        <w:spacing w:after="120" w:line="240" w:lineRule="auto"/>
        <w:ind w:left="15" w:right="120" w:hanging="11"/>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14:paraId="2234B017" w14:textId="77777777" w:rsidR="00EA0D60" w:rsidRPr="00EA0D60" w:rsidRDefault="00EA0D60" w:rsidP="00EA0D60">
      <w:pPr>
        <w:shd w:val="clear" w:color="auto" w:fill="FFFFFF"/>
        <w:spacing w:after="120" w:line="240" w:lineRule="auto"/>
        <w:ind w:left="15" w:right="120" w:hanging="11"/>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5A541D3F" w14:textId="77777777" w:rsidR="00EA0D60" w:rsidRPr="00EA0D60" w:rsidRDefault="00EA0D60" w:rsidP="00EA0D60">
      <w:pPr>
        <w:shd w:val="clear" w:color="auto" w:fill="FFFFFF"/>
        <w:spacing w:after="120" w:line="240" w:lineRule="auto"/>
        <w:ind w:left="15" w:right="120" w:hanging="11"/>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Článok 3 ods. 1: Záujem dieťaťa musí byť prvoradým hľadiskom pri akejkoľvek činnosti týkajúcej sa detí, nech už uskutočňovanej verejnými alebo súkromnými zariadeniami sociálnej starostlivosti, súdmi, správnymi alebo zákonodarnými orgánmi.</w:t>
      </w:r>
    </w:p>
    <w:p w14:paraId="67F2F13F" w14:textId="77777777" w:rsidR="00EA0D60" w:rsidRPr="00EA0D60" w:rsidRDefault="00EA0D60" w:rsidP="00EA0D60">
      <w:pPr>
        <w:shd w:val="clear" w:color="auto" w:fill="FFFFFF"/>
        <w:spacing w:after="120" w:line="240" w:lineRule="auto"/>
        <w:ind w:left="15" w:right="120" w:hanging="11"/>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Článok 29 ods. 1: Výchova a vzdelávanie dieťaťa má smerovať k:</w:t>
      </w:r>
    </w:p>
    <w:p w14:paraId="6E1DE549" w14:textId="77777777" w:rsidR="00EA0D60" w:rsidRPr="00EA0D60" w:rsidRDefault="00EA0D60" w:rsidP="00EA0D60">
      <w:pPr>
        <w:numPr>
          <w:ilvl w:val="0"/>
          <w:numId w:val="1"/>
        </w:numPr>
        <w:shd w:val="clear" w:color="auto" w:fill="FFFFFF"/>
        <w:spacing w:after="0" w:line="240" w:lineRule="auto"/>
        <w:ind w:left="600"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rozvoju osobnosti dieťaťa, jeho jedinečných daností a duševných a fyzických schopností v ich najvyššej možnej miere; </w:t>
      </w:r>
    </w:p>
    <w:p w14:paraId="0BF214D6" w14:textId="77777777" w:rsidR="00EA0D60" w:rsidRPr="00EA0D60" w:rsidRDefault="00EA0D60" w:rsidP="00EA0D60">
      <w:pPr>
        <w:numPr>
          <w:ilvl w:val="0"/>
          <w:numId w:val="1"/>
        </w:numPr>
        <w:shd w:val="clear" w:color="auto" w:fill="FFFFFF"/>
        <w:spacing w:after="0" w:line="240" w:lineRule="auto"/>
        <w:ind w:left="600"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rozvíjaniu úcty k ľudským právam a základným slobodám a k zásadám zakotveným v Charte Organizácie Spojených národov; </w:t>
      </w:r>
    </w:p>
    <w:p w14:paraId="61161E32" w14:textId="77777777" w:rsidR="00EA0D60" w:rsidRPr="00EA0D60" w:rsidRDefault="00EA0D60" w:rsidP="00EA0D60">
      <w:pPr>
        <w:numPr>
          <w:ilvl w:val="0"/>
          <w:numId w:val="1"/>
        </w:numPr>
        <w:shd w:val="clear" w:color="auto" w:fill="FFFFFF"/>
        <w:spacing w:after="0" w:line="240" w:lineRule="auto"/>
        <w:ind w:left="600"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rozvíjaniu úcty k rodičom, k zákonným zástupcom, k vlastnej kultúrnej, jazykovej a hodnotovej identite a k hodnotám krajiny, v ktorej dieťa žije i k hodnotám krajiny svojho pôvodu a k iným kultúram </w:t>
      </w:r>
    </w:p>
    <w:p w14:paraId="289156CE" w14:textId="77777777" w:rsidR="00EA0D60" w:rsidRPr="00EA0D60" w:rsidRDefault="00EA0D60" w:rsidP="00EA0D60">
      <w:pPr>
        <w:numPr>
          <w:ilvl w:val="0"/>
          <w:numId w:val="1"/>
        </w:numPr>
        <w:shd w:val="clear" w:color="auto" w:fill="FFFFFF"/>
        <w:spacing w:after="0" w:line="240" w:lineRule="auto"/>
        <w:ind w:left="600"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príprave dieťaťa na zodpovedný život v slobodnej spoločnosti v duchu porozumenia, mieru, znášanlivosti, rovnosti pohlaví a priateľstva medzi všetkými národmi, etnickými, národnostnými  a náboženskými skupinami a osobami domorodého pôvodu; </w:t>
      </w:r>
    </w:p>
    <w:p w14:paraId="6ABBF33A" w14:textId="77777777" w:rsidR="00EA0D60" w:rsidRPr="00EA0D60" w:rsidRDefault="00EA0D60" w:rsidP="00EA0D60">
      <w:pPr>
        <w:numPr>
          <w:ilvl w:val="0"/>
          <w:numId w:val="1"/>
        </w:numPr>
        <w:shd w:val="clear" w:color="auto" w:fill="FFFFFF"/>
        <w:spacing w:after="0" w:line="240" w:lineRule="auto"/>
        <w:ind w:left="600"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rozvíjaniu úcty k prírodnému prostrediu.”</w:t>
      </w:r>
      <w:bookmarkStart w:id="0" w:name="_ftnref1"/>
      <w:r w:rsidR="00575021" w:rsidRPr="00EA0D60">
        <w:rPr>
          <w:rFonts w:ascii="Times New Roman" w:eastAsia="Times New Roman" w:hAnsi="Times New Roman" w:cs="Times New Roman"/>
          <w:color w:val="000000"/>
          <w:sz w:val="24"/>
          <w:szCs w:val="24"/>
          <w:lang w:eastAsia="sk-SK"/>
        </w:rPr>
        <w:fldChar w:fldCharType="begin"/>
      </w:r>
      <w:r w:rsidRPr="00EA0D60">
        <w:rPr>
          <w:rFonts w:ascii="Times New Roman" w:eastAsia="Times New Roman" w:hAnsi="Times New Roman" w:cs="Times New Roman"/>
          <w:color w:val="000000"/>
          <w:sz w:val="24"/>
          <w:szCs w:val="24"/>
          <w:lang w:eastAsia="sk-SK"/>
        </w:rPr>
        <w:instrText xml:space="preserve"> HYPERLINK "https://skolkabrehy.edupage.org/a/pedagogicka-dokumentacia?eqa=dGV4dD10ZXh0L3RleHQzJnN1YnBhZ2U9MiZza2dkeWVhcj0yMDI0" \l "_ftn1" \o "" </w:instrText>
      </w:r>
      <w:r w:rsidR="00575021" w:rsidRPr="00EA0D60">
        <w:rPr>
          <w:rFonts w:ascii="Times New Roman" w:eastAsia="Times New Roman" w:hAnsi="Times New Roman" w:cs="Times New Roman"/>
          <w:color w:val="000000"/>
          <w:sz w:val="24"/>
          <w:szCs w:val="24"/>
          <w:lang w:eastAsia="sk-SK"/>
        </w:rPr>
      </w:r>
      <w:r w:rsidR="00575021" w:rsidRPr="00EA0D60">
        <w:rPr>
          <w:rFonts w:ascii="Times New Roman" w:eastAsia="Times New Roman" w:hAnsi="Times New Roman" w:cs="Times New Roman"/>
          <w:color w:val="000000"/>
          <w:sz w:val="24"/>
          <w:szCs w:val="24"/>
          <w:lang w:eastAsia="sk-SK"/>
        </w:rPr>
        <w:fldChar w:fldCharType="separate"/>
      </w:r>
      <w:r w:rsidRPr="00EA0D60">
        <w:rPr>
          <w:rFonts w:ascii="Times New Roman" w:eastAsia="Times New Roman" w:hAnsi="Times New Roman" w:cs="Times New Roman"/>
          <w:color w:val="ED2092"/>
          <w:sz w:val="24"/>
          <w:szCs w:val="24"/>
          <w:u w:val="single"/>
          <w:vertAlign w:val="superscript"/>
          <w:lang w:eastAsia="sk-SK"/>
        </w:rPr>
        <w:t>[1]</w:t>
      </w:r>
      <w:r w:rsidR="00575021" w:rsidRPr="00EA0D60">
        <w:rPr>
          <w:rFonts w:ascii="Times New Roman" w:eastAsia="Times New Roman" w:hAnsi="Times New Roman" w:cs="Times New Roman"/>
          <w:color w:val="000000"/>
          <w:sz w:val="24"/>
          <w:szCs w:val="24"/>
          <w:lang w:eastAsia="sk-SK"/>
        </w:rPr>
        <w:fldChar w:fldCharType="end"/>
      </w:r>
      <w:bookmarkEnd w:id="0"/>
    </w:p>
    <w:p w14:paraId="476EE278" w14:textId="77777777" w:rsidR="00EA0D60" w:rsidRPr="00EA0D60" w:rsidRDefault="00EA0D60" w:rsidP="00EA0D60">
      <w:pPr>
        <w:shd w:val="clear" w:color="auto" w:fill="FFFFFF"/>
        <w:spacing w:after="0" w:line="240" w:lineRule="auto"/>
        <w:ind w:left="15"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03F2ECBD" w14:textId="77777777" w:rsidR="00EA0D60" w:rsidRPr="00EA0D60" w:rsidRDefault="00EA0D60" w:rsidP="00EA0D60">
      <w:pPr>
        <w:shd w:val="clear" w:color="auto" w:fill="FFFFFF"/>
        <w:spacing w:after="0" w:line="240" w:lineRule="auto"/>
        <w:ind w:left="15" w:right="120" w:firstLine="699"/>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xml:space="preserve">Štandardy dodržiavania zákazu segregácie sú rozpracovaním a realizáciou praktickej časti Metodickej príručky </w:t>
      </w:r>
      <w:proofErr w:type="spellStart"/>
      <w:r w:rsidRPr="00EA0D60">
        <w:rPr>
          <w:rFonts w:ascii="Times New Roman" w:eastAsia="Times New Roman" w:hAnsi="Times New Roman" w:cs="Times New Roman"/>
          <w:color w:val="000000"/>
          <w:sz w:val="24"/>
          <w:szCs w:val="24"/>
          <w:lang w:eastAsia="sk-SK"/>
        </w:rPr>
        <w:t>desegregácie</w:t>
      </w:r>
      <w:proofErr w:type="spellEnd"/>
      <w:r w:rsidRPr="00EA0D60">
        <w:rPr>
          <w:rFonts w:ascii="Times New Roman" w:eastAsia="Times New Roman" w:hAnsi="Times New Roman" w:cs="Times New Roman"/>
          <w:color w:val="000000"/>
          <w:sz w:val="24"/>
          <w:szCs w:val="24"/>
          <w:lang w:eastAsia="sk-SK"/>
        </w:rPr>
        <w:t xml:space="preserve"> vo výchove a vzdelávaní</w:t>
      </w:r>
      <w:r w:rsidRPr="00EA0D60">
        <w:rPr>
          <w:rFonts w:ascii="Times New Roman" w:eastAsia="Times New Roman" w:hAnsi="Times New Roman" w:cs="Times New Roman"/>
          <w:color w:val="000000"/>
          <w:sz w:val="24"/>
          <w:szCs w:val="24"/>
          <w:vertAlign w:val="superscript"/>
          <w:lang w:eastAsia="sk-SK"/>
        </w:rPr>
        <w:t>33</w:t>
      </w:r>
      <w:r w:rsidRPr="00EA0D60">
        <w:rPr>
          <w:rFonts w:ascii="Times New Roman" w:eastAsia="Times New Roman" w:hAnsi="Times New Roman" w:cs="Times New Roman"/>
          <w:color w:val="000000"/>
          <w:sz w:val="24"/>
          <w:szCs w:val="24"/>
          <w:lang w:eastAsia="sk-SK"/>
        </w:rPr>
        <w:t>.</w:t>
      </w:r>
    </w:p>
    <w:p w14:paraId="1970CBA8" w14:textId="77777777" w:rsidR="00EA0D60" w:rsidRPr="00EA0D60" w:rsidRDefault="00EA0D60" w:rsidP="00EA0D60">
      <w:pPr>
        <w:shd w:val="clear" w:color="auto" w:fill="FFFFFF"/>
        <w:spacing w:after="0" w:line="240" w:lineRule="auto"/>
        <w:ind w:left="15" w:right="120" w:hanging="1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Štandardy v prepojení na metodickú príručku napomáhajú naplneniu princípu </w:t>
      </w:r>
      <w:r w:rsidRPr="00EA0D60">
        <w:rPr>
          <w:rFonts w:ascii="Times New Roman" w:eastAsia="Times New Roman" w:hAnsi="Times New Roman" w:cs="Times New Roman"/>
          <w:i/>
          <w:iCs/>
          <w:color w:val="000000"/>
          <w:sz w:val="24"/>
          <w:szCs w:val="24"/>
          <w:lang w:eastAsia="sk-SK"/>
        </w:rPr>
        <w:t>„zákazu všetkých foriem diskriminácie a obzvlášť segregácie“</w:t>
      </w:r>
      <w:bookmarkStart w:id="1" w:name="_ftnref2"/>
      <w:r w:rsidR="00575021" w:rsidRPr="00EA0D60">
        <w:rPr>
          <w:rFonts w:ascii="Times New Roman" w:eastAsia="Times New Roman" w:hAnsi="Times New Roman" w:cs="Times New Roman"/>
          <w:color w:val="000000"/>
          <w:sz w:val="24"/>
          <w:szCs w:val="24"/>
          <w:lang w:eastAsia="sk-SK"/>
        </w:rPr>
        <w:fldChar w:fldCharType="begin"/>
      </w:r>
      <w:r w:rsidRPr="00EA0D60">
        <w:rPr>
          <w:rFonts w:ascii="Times New Roman" w:eastAsia="Times New Roman" w:hAnsi="Times New Roman" w:cs="Times New Roman"/>
          <w:color w:val="000000"/>
          <w:sz w:val="24"/>
          <w:szCs w:val="24"/>
          <w:lang w:eastAsia="sk-SK"/>
        </w:rPr>
        <w:instrText xml:space="preserve"> HYPERLINK "https://skolkabrehy.edupage.org/a/pedagogicka-dokumentacia?eqa=dGV4dD10ZXh0L3RleHQzJnN1YnBhZ2U9MiZza2dkeWVhcj0yMDI0" \l "_ftn2" \o "" </w:instrText>
      </w:r>
      <w:r w:rsidR="00575021" w:rsidRPr="00EA0D60">
        <w:rPr>
          <w:rFonts w:ascii="Times New Roman" w:eastAsia="Times New Roman" w:hAnsi="Times New Roman" w:cs="Times New Roman"/>
          <w:color w:val="000000"/>
          <w:sz w:val="24"/>
          <w:szCs w:val="24"/>
          <w:lang w:eastAsia="sk-SK"/>
        </w:rPr>
      </w:r>
      <w:r w:rsidR="00575021" w:rsidRPr="00EA0D60">
        <w:rPr>
          <w:rFonts w:ascii="Times New Roman" w:eastAsia="Times New Roman" w:hAnsi="Times New Roman" w:cs="Times New Roman"/>
          <w:color w:val="000000"/>
          <w:sz w:val="24"/>
          <w:szCs w:val="24"/>
          <w:lang w:eastAsia="sk-SK"/>
        </w:rPr>
        <w:fldChar w:fldCharType="separate"/>
      </w:r>
      <w:r w:rsidRPr="00EA0D60">
        <w:rPr>
          <w:rFonts w:ascii="Times New Roman" w:eastAsia="Times New Roman" w:hAnsi="Times New Roman" w:cs="Times New Roman"/>
          <w:color w:val="ED2092"/>
          <w:sz w:val="24"/>
          <w:szCs w:val="24"/>
          <w:u w:val="single"/>
          <w:vertAlign w:val="superscript"/>
          <w:lang w:eastAsia="sk-SK"/>
        </w:rPr>
        <w:t>[2]</w:t>
      </w:r>
      <w:r w:rsidR="00575021" w:rsidRPr="00EA0D60">
        <w:rPr>
          <w:rFonts w:ascii="Times New Roman" w:eastAsia="Times New Roman" w:hAnsi="Times New Roman" w:cs="Times New Roman"/>
          <w:color w:val="000000"/>
          <w:sz w:val="24"/>
          <w:szCs w:val="24"/>
          <w:lang w:eastAsia="sk-SK"/>
        </w:rPr>
        <w:fldChar w:fldCharType="end"/>
      </w:r>
      <w:bookmarkEnd w:id="1"/>
      <w:r w:rsidRPr="00EA0D60">
        <w:rPr>
          <w:rFonts w:ascii="Times New Roman" w:eastAsia="Times New Roman" w:hAnsi="Times New Roman" w:cs="Times New Roman"/>
          <w:color w:val="000000"/>
          <w:sz w:val="24"/>
          <w:szCs w:val="24"/>
          <w:lang w:eastAsia="sk-SK"/>
        </w:rPr>
        <w:t>. Segregáciu vo výchove a vzdelávaní definuje školský zákon nasledovne: „</w:t>
      </w:r>
      <w:r w:rsidRPr="00EA0D60">
        <w:rPr>
          <w:rFonts w:ascii="Times New Roman" w:eastAsia="Times New Roman" w:hAnsi="Times New Roman" w:cs="Times New Roman"/>
          <w:i/>
          <w:iCs/>
          <w:color w:val="000000"/>
          <w:sz w:val="24"/>
          <w:szCs w:val="24"/>
          <w:lang w:eastAsia="sk-SK"/>
        </w:rPr>
        <w:t>konanie alebo opomenutie konania, ktoré je v rozpore so zásadou rovnakého zaobchádzania podľa osobitného predpisu</w:t>
      </w:r>
      <w:r w:rsidRPr="00EA0D60">
        <w:rPr>
          <w:rFonts w:ascii="Times New Roman" w:eastAsia="Times New Roman" w:hAnsi="Times New Roman" w:cs="Times New Roman"/>
          <w:i/>
          <w:iCs/>
          <w:color w:val="000000"/>
          <w:sz w:val="24"/>
          <w:szCs w:val="24"/>
          <w:vertAlign w:val="superscript"/>
          <w:lang w:eastAsia="sk-SK"/>
        </w:rPr>
        <w:t>2a)</w:t>
      </w:r>
      <w:r w:rsidRPr="00EA0D60">
        <w:rPr>
          <w:rFonts w:ascii="Times New Roman" w:eastAsia="Times New Roman" w:hAnsi="Times New Roman" w:cs="Times New Roman"/>
          <w:i/>
          <w:iCs/>
          <w:color w:val="000000"/>
          <w:sz w:val="24"/>
          <w:szCs w:val="24"/>
          <w:lang w:eastAsia="sk-SK"/>
        </w:rPr>
        <w:t>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sidRPr="00EA0D60">
        <w:rPr>
          <w:rFonts w:ascii="Times New Roman" w:eastAsia="Times New Roman" w:hAnsi="Times New Roman" w:cs="Times New Roman"/>
          <w:i/>
          <w:iCs/>
          <w:color w:val="000000"/>
          <w:sz w:val="24"/>
          <w:szCs w:val="24"/>
          <w:vertAlign w:val="superscript"/>
          <w:lang w:eastAsia="sk-SK"/>
        </w:rPr>
        <w:t>2b)</w:t>
      </w:r>
      <w:r w:rsidRPr="00EA0D60">
        <w:rPr>
          <w:rFonts w:ascii="Times New Roman" w:eastAsia="Times New Roman" w:hAnsi="Times New Roman" w:cs="Times New Roman"/>
          <w:i/>
          <w:iCs/>
          <w:color w:val="000000"/>
          <w:sz w:val="24"/>
          <w:szCs w:val="24"/>
          <w:lang w:eastAsia="sk-SK"/>
        </w:rPr>
        <w:t xml:space="preserve"> pri uplatňovaní práv národnostných menšín na výchovu a vzdelanie v jazyku príslušnej národnostnej menšiny a pri vytváraní podmienok  na vzdelávanie detí so zdravotným znevýhodnením </w:t>
      </w:r>
      <w:r w:rsidRPr="00EA0D60">
        <w:rPr>
          <w:rFonts w:ascii="Times New Roman" w:eastAsia="Times New Roman" w:hAnsi="Times New Roman" w:cs="Times New Roman"/>
          <w:i/>
          <w:iCs/>
          <w:color w:val="000000"/>
          <w:sz w:val="24"/>
          <w:szCs w:val="24"/>
          <w:lang w:eastAsia="sk-SK"/>
        </w:rPr>
        <w:lastRenderedPageBreak/>
        <w:t>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EA0D60">
        <w:rPr>
          <w:rFonts w:ascii="Times New Roman" w:eastAsia="Times New Roman" w:hAnsi="Times New Roman" w:cs="Times New Roman"/>
          <w:color w:val="000000"/>
          <w:sz w:val="24"/>
          <w:szCs w:val="24"/>
          <w:lang w:eastAsia="sk-SK"/>
        </w:rPr>
        <w:t>.“</w:t>
      </w:r>
      <w:bookmarkStart w:id="2" w:name="_ftnref3"/>
      <w:r w:rsidR="00575021" w:rsidRPr="00EA0D60">
        <w:rPr>
          <w:rFonts w:ascii="Times New Roman" w:eastAsia="Times New Roman" w:hAnsi="Times New Roman" w:cs="Times New Roman"/>
          <w:color w:val="000000"/>
          <w:sz w:val="24"/>
          <w:szCs w:val="24"/>
          <w:lang w:eastAsia="sk-SK"/>
        </w:rPr>
        <w:fldChar w:fldCharType="begin"/>
      </w:r>
      <w:r w:rsidRPr="00EA0D60">
        <w:rPr>
          <w:rFonts w:ascii="Times New Roman" w:eastAsia="Times New Roman" w:hAnsi="Times New Roman" w:cs="Times New Roman"/>
          <w:color w:val="000000"/>
          <w:sz w:val="24"/>
          <w:szCs w:val="24"/>
          <w:lang w:eastAsia="sk-SK"/>
        </w:rPr>
        <w:instrText xml:space="preserve"> HYPERLINK "https://skolkabrehy.edupage.org/a/pedagogicka-dokumentacia?eqa=dGV4dD10ZXh0L3RleHQzJnN1YnBhZ2U9MiZza2dkeWVhcj0yMDI0" \l "_ftn3" \o "" </w:instrText>
      </w:r>
      <w:r w:rsidR="00575021" w:rsidRPr="00EA0D60">
        <w:rPr>
          <w:rFonts w:ascii="Times New Roman" w:eastAsia="Times New Roman" w:hAnsi="Times New Roman" w:cs="Times New Roman"/>
          <w:color w:val="000000"/>
          <w:sz w:val="24"/>
          <w:szCs w:val="24"/>
          <w:lang w:eastAsia="sk-SK"/>
        </w:rPr>
      </w:r>
      <w:r w:rsidR="00575021" w:rsidRPr="00EA0D60">
        <w:rPr>
          <w:rFonts w:ascii="Times New Roman" w:eastAsia="Times New Roman" w:hAnsi="Times New Roman" w:cs="Times New Roman"/>
          <w:color w:val="000000"/>
          <w:sz w:val="24"/>
          <w:szCs w:val="24"/>
          <w:lang w:eastAsia="sk-SK"/>
        </w:rPr>
        <w:fldChar w:fldCharType="separate"/>
      </w:r>
      <w:r w:rsidRPr="00EA0D60">
        <w:rPr>
          <w:rFonts w:ascii="Times New Roman" w:eastAsia="Times New Roman" w:hAnsi="Times New Roman" w:cs="Times New Roman"/>
          <w:color w:val="ED2092"/>
          <w:sz w:val="24"/>
          <w:szCs w:val="24"/>
          <w:u w:val="single"/>
          <w:vertAlign w:val="superscript"/>
          <w:lang w:eastAsia="sk-SK"/>
        </w:rPr>
        <w:t>[3]</w:t>
      </w:r>
      <w:r w:rsidR="00575021" w:rsidRPr="00EA0D60">
        <w:rPr>
          <w:rFonts w:ascii="Times New Roman" w:eastAsia="Times New Roman" w:hAnsi="Times New Roman" w:cs="Times New Roman"/>
          <w:color w:val="000000"/>
          <w:sz w:val="24"/>
          <w:szCs w:val="24"/>
          <w:lang w:eastAsia="sk-SK"/>
        </w:rPr>
        <w:fldChar w:fldCharType="end"/>
      </w:r>
      <w:bookmarkEnd w:id="2"/>
    </w:p>
    <w:p w14:paraId="174199F7" w14:textId="77777777" w:rsidR="00EA0D60" w:rsidRPr="00EA0D60" w:rsidRDefault="00EA0D60" w:rsidP="00EA0D60">
      <w:pPr>
        <w:shd w:val="clear" w:color="auto" w:fill="FFFFFF"/>
        <w:spacing w:after="0" w:line="240" w:lineRule="auto"/>
        <w:ind w:left="15" w:right="120" w:hanging="1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4ABC5978" w14:textId="77777777" w:rsidR="00EA0D60" w:rsidRPr="00EA0D60" w:rsidRDefault="00EA0D60" w:rsidP="00EA0D60">
      <w:pPr>
        <w:shd w:val="clear" w:color="auto" w:fill="FFFFFF"/>
        <w:spacing w:after="0" w:line="240" w:lineRule="auto"/>
        <w:ind w:left="15" w:right="120" w:firstLine="689"/>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Štandardy dodržiavania zákazu segregácie vo výchove a vzdelávaní sa týkajú všetkých oblastí, ktoré upravuje školský poriadok podľa školského zákona (Zákon č. 245/2008 Z. z., § 153 ods. 1): </w:t>
      </w:r>
    </w:p>
    <w:p w14:paraId="36C12809" w14:textId="77777777" w:rsidR="00EA0D60" w:rsidRPr="00EA0D60" w:rsidRDefault="00EA0D60" w:rsidP="00EA0D60">
      <w:pPr>
        <w:numPr>
          <w:ilvl w:val="0"/>
          <w:numId w:val="2"/>
        </w:numPr>
        <w:shd w:val="clear" w:color="auto" w:fill="FFFFFF"/>
        <w:spacing w:after="0" w:line="240" w:lineRule="auto"/>
        <w:ind w:left="600"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výkon práv a povinností detí a ich zákonných zástupcov v škole, pravidlá vzájomných vzťahov  a vzťahov s pedagogickými zamestnancami a ďalšími zamestnancami školy,</w:t>
      </w:r>
    </w:p>
    <w:p w14:paraId="2B29BA23" w14:textId="77777777" w:rsidR="00EA0D60" w:rsidRPr="00EA0D60" w:rsidRDefault="00EA0D60" w:rsidP="00EA0D60">
      <w:pPr>
        <w:numPr>
          <w:ilvl w:val="0"/>
          <w:numId w:val="2"/>
        </w:numPr>
        <w:shd w:val="clear" w:color="auto" w:fill="FFFFFF"/>
        <w:spacing w:after="0" w:line="240" w:lineRule="auto"/>
        <w:ind w:left="600"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prevádzka a vnútorný režim školy,</w:t>
      </w:r>
    </w:p>
    <w:p w14:paraId="7AD69486" w14:textId="77777777" w:rsidR="00EA0D60" w:rsidRPr="00EA0D60" w:rsidRDefault="00EA0D60" w:rsidP="00EA0D60">
      <w:pPr>
        <w:numPr>
          <w:ilvl w:val="0"/>
          <w:numId w:val="2"/>
        </w:numPr>
        <w:shd w:val="clear" w:color="auto" w:fill="FFFFFF"/>
        <w:spacing w:after="0" w:line="240" w:lineRule="auto"/>
        <w:ind w:left="600"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xml:space="preserve">podmienky na zaistenie bezpečnosti a ochrany zdravia detí a ich ochrany pred </w:t>
      </w:r>
      <w:proofErr w:type="spellStart"/>
      <w:r w:rsidRPr="00EA0D60">
        <w:rPr>
          <w:rFonts w:ascii="Times New Roman" w:eastAsia="Times New Roman" w:hAnsi="Times New Roman" w:cs="Times New Roman"/>
          <w:color w:val="000000"/>
          <w:sz w:val="24"/>
          <w:szCs w:val="24"/>
          <w:lang w:eastAsia="sk-SK"/>
        </w:rPr>
        <w:t>sociálnopatologickými</w:t>
      </w:r>
      <w:proofErr w:type="spellEnd"/>
      <w:r w:rsidRPr="00EA0D60">
        <w:rPr>
          <w:rFonts w:ascii="Times New Roman" w:eastAsia="Times New Roman" w:hAnsi="Times New Roman" w:cs="Times New Roman"/>
          <w:color w:val="000000"/>
          <w:sz w:val="24"/>
          <w:szCs w:val="24"/>
          <w:lang w:eastAsia="sk-SK"/>
        </w:rPr>
        <w:t xml:space="preserve"> javmi, diskrimináciou alebo násilím,</w:t>
      </w:r>
    </w:p>
    <w:p w14:paraId="150CC148" w14:textId="77777777" w:rsidR="00EA0D60" w:rsidRPr="00EA0D60" w:rsidRDefault="00EA0D60" w:rsidP="00EA0D60">
      <w:pPr>
        <w:numPr>
          <w:ilvl w:val="0"/>
          <w:numId w:val="2"/>
        </w:numPr>
        <w:shd w:val="clear" w:color="auto" w:fill="FFFFFF"/>
        <w:spacing w:after="0" w:line="240" w:lineRule="auto"/>
        <w:ind w:left="600"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podmienky nakladania s majetkom, ktorý materská škola spravuje, ak tak rozhodne zriaďovateľ.</w:t>
      </w:r>
    </w:p>
    <w:p w14:paraId="255FB083" w14:textId="77777777" w:rsidR="00EA0D60" w:rsidRPr="00EA0D60" w:rsidRDefault="00EA0D60" w:rsidP="00EA0D60">
      <w:pPr>
        <w:shd w:val="clear" w:color="auto" w:fill="FFFFFF"/>
        <w:spacing w:after="0" w:line="240" w:lineRule="auto"/>
        <w:ind w:left="15" w:right="120" w:hanging="1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Štandardy dodržiavania zákazu segregácie vo výchove a vzdelávaní definujeme ako Štandardy postojov a hodnôt a Štandardy vyplývajúce z definície segregácie vo výchove a vzdelávaní.</w:t>
      </w:r>
    </w:p>
    <w:p w14:paraId="630364C2" w14:textId="77777777" w:rsidR="00EA0D60" w:rsidRPr="00EA0D60" w:rsidRDefault="00EA0D60" w:rsidP="00EA0D60">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143D5825" w14:textId="77777777" w:rsidR="00EA0D60" w:rsidRPr="00EA0D60" w:rsidRDefault="00EA0D60" w:rsidP="00EA0D60">
      <w:pPr>
        <w:shd w:val="clear" w:color="auto" w:fill="FFFFFF"/>
        <w:spacing w:after="120" w:line="240" w:lineRule="auto"/>
        <w:ind w:left="15" w:right="570" w:hanging="10"/>
        <w:jc w:val="center"/>
        <w:outlineLvl w:val="1"/>
        <w:rPr>
          <w:rFonts w:ascii="Times New Roman" w:eastAsia="Times New Roman" w:hAnsi="Times New Roman" w:cs="Times New Roman"/>
          <w:color w:val="333333"/>
          <w:sz w:val="24"/>
          <w:szCs w:val="24"/>
          <w:lang w:eastAsia="sk-SK"/>
        </w:rPr>
      </w:pPr>
      <w:r w:rsidRPr="00EA0D60">
        <w:rPr>
          <w:rFonts w:ascii="Times New Roman" w:eastAsia="Times New Roman" w:hAnsi="Times New Roman" w:cs="Times New Roman"/>
          <w:color w:val="333333"/>
          <w:sz w:val="24"/>
          <w:szCs w:val="24"/>
          <w:lang w:eastAsia="sk-SK"/>
        </w:rPr>
        <w:t>Článok 2</w:t>
      </w:r>
    </w:p>
    <w:p w14:paraId="106B4BFA" w14:textId="77777777" w:rsidR="00EA0D60" w:rsidRPr="00EA0D60" w:rsidRDefault="00EA0D60" w:rsidP="00EA0D60">
      <w:pPr>
        <w:shd w:val="clear" w:color="auto" w:fill="FFFFFF"/>
        <w:spacing w:after="0" w:line="240" w:lineRule="auto"/>
        <w:ind w:left="1470" w:right="135" w:hanging="1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Štandardy dodržiavania zákazu segregácie vo výchove a vzdelávaní</w:t>
      </w:r>
    </w:p>
    <w:p w14:paraId="7F4E62B3" w14:textId="77777777" w:rsidR="00EA0D60" w:rsidRPr="00EA0D60" w:rsidRDefault="00EA0D60" w:rsidP="00EA0D60">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7D2D65A9" w14:textId="77777777" w:rsidR="00EA0D60" w:rsidRPr="00EA0D60" w:rsidRDefault="00EA0D60" w:rsidP="00EA0D60">
      <w:pPr>
        <w:shd w:val="clear" w:color="auto" w:fill="FFFFFF"/>
        <w:spacing w:after="0" w:line="240" w:lineRule="auto"/>
        <w:ind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b/>
          <w:bCs/>
          <w:color w:val="000000"/>
          <w:sz w:val="24"/>
          <w:szCs w:val="24"/>
          <w:lang w:eastAsia="sk-SK"/>
        </w:rPr>
        <w:t>Štandardy postojov a hodnôt</w:t>
      </w:r>
    </w:p>
    <w:p w14:paraId="51A1EF51" w14:textId="77777777" w:rsidR="00EA0D60" w:rsidRPr="00EA0D60" w:rsidRDefault="00EA0D60" w:rsidP="00EA0D60">
      <w:pPr>
        <w:shd w:val="clear" w:color="auto" w:fill="FFFFFF"/>
        <w:spacing w:after="0" w:line="240" w:lineRule="auto"/>
        <w:ind w:left="15" w:right="135" w:firstLine="698"/>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 deťmi. </w:t>
      </w:r>
    </w:p>
    <w:p w14:paraId="4C66D80F" w14:textId="77777777" w:rsidR="00EA0D60" w:rsidRPr="00EA0D60" w:rsidRDefault="00EA0D60" w:rsidP="00EA0D60">
      <w:pPr>
        <w:shd w:val="clear" w:color="auto" w:fill="FFFFFF"/>
        <w:spacing w:after="0" w:line="240" w:lineRule="auto"/>
        <w:ind w:left="15" w:right="135" w:hanging="1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EA0D60">
        <w:rPr>
          <w:rFonts w:ascii="Times New Roman" w:eastAsia="Times New Roman" w:hAnsi="Times New Roman" w:cs="Times New Roman"/>
          <w:color w:val="000000"/>
          <w:sz w:val="24"/>
          <w:szCs w:val="24"/>
          <w:lang w:eastAsia="sk-SK"/>
        </w:rPr>
        <w:t>deskriptorov</w:t>
      </w:r>
      <w:proofErr w:type="spellEnd"/>
      <w:r w:rsidRPr="00EA0D60">
        <w:rPr>
          <w:rFonts w:ascii="Times New Roman" w:eastAsia="Times New Roman" w:hAnsi="Times New Roman" w:cs="Times New Roman"/>
          <w:color w:val="000000"/>
          <w:sz w:val="24"/>
          <w:szCs w:val="24"/>
          <w:lang w:eastAsia="sk-SK"/>
        </w:rPr>
        <w:t>), ktoré boli vytvorené Radou Európy v dokumente Referenčný rámec kompetencií pre demokratickú kultúru</w:t>
      </w:r>
      <w:bookmarkStart w:id="3" w:name="_ftnref4"/>
      <w:r w:rsidR="00575021" w:rsidRPr="00EA0D60">
        <w:rPr>
          <w:rFonts w:ascii="Times New Roman" w:eastAsia="Times New Roman" w:hAnsi="Times New Roman" w:cs="Times New Roman"/>
          <w:color w:val="000000"/>
          <w:sz w:val="24"/>
          <w:szCs w:val="24"/>
          <w:lang w:eastAsia="sk-SK"/>
        </w:rPr>
        <w:fldChar w:fldCharType="begin"/>
      </w:r>
      <w:r w:rsidRPr="00EA0D60">
        <w:rPr>
          <w:rFonts w:ascii="Times New Roman" w:eastAsia="Times New Roman" w:hAnsi="Times New Roman" w:cs="Times New Roman"/>
          <w:color w:val="000000"/>
          <w:sz w:val="24"/>
          <w:szCs w:val="24"/>
          <w:lang w:eastAsia="sk-SK"/>
        </w:rPr>
        <w:instrText xml:space="preserve"> HYPERLINK "https://skolkabrehy.edupage.org/a/pedagogicka-dokumentacia?eqa=dGV4dD10ZXh0L3RleHQzJnN1YnBhZ2U9MiZza2dkeWVhcj0yMDI0" \l "_ftn4" \o "" </w:instrText>
      </w:r>
      <w:r w:rsidR="00575021" w:rsidRPr="00EA0D60">
        <w:rPr>
          <w:rFonts w:ascii="Times New Roman" w:eastAsia="Times New Roman" w:hAnsi="Times New Roman" w:cs="Times New Roman"/>
          <w:color w:val="000000"/>
          <w:sz w:val="24"/>
          <w:szCs w:val="24"/>
          <w:lang w:eastAsia="sk-SK"/>
        </w:rPr>
      </w:r>
      <w:r w:rsidR="00575021" w:rsidRPr="00EA0D60">
        <w:rPr>
          <w:rFonts w:ascii="Times New Roman" w:eastAsia="Times New Roman" w:hAnsi="Times New Roman" w:cs="Times New Roman"/>
          <w:color w:val="000000"/>
          <w:sz w:val="24"/>
          <w:szCs w:val="24"/>
          <w:lang w:eastAsia="sk-SK"/>
        </w:rPr>
        <w:fldChar w:fldCharType="separate"/>
      </w:r>
      <w:r w:rsidRPr="00EA0D60">
        <w:rPr>
          <w:rFonts w:ascii="Times New Roman" w:eastAsia="Times New Roman" w:hAnsi="Times New Roman" w:cs="Times New Roman"/>
          <w:color w:val="ED2092"/>
          <w:sz w:val="24"/>
          <w:szCs w:val="24"/>
          <w:u w:val="single"/>
          <w:vertAlign w:val="superscript"/>
          <w:lang w:eastAsia="sk-SK"/>
        </w:rPr>
        <w:t>[4]</w:t>
      </w:r>
      <w:r w:rsidR="00575021" w:rsidRPr="00EA0D60">
        <w:rPr>
          <w:rFonts w:ascii="Times New Roman" w:eastAsia="Times New Roman" w:hAnsi="Times New Roman" w:cs="Times New Roman"/>
          <w:color w:val="000000"/>
          <w:sz w:val="24"/>
          <w:szCs w:val="24"/>
          <w:lang w:eastAsia="sk-SK"/>
        </w:rPr>
        <w:fldChar w:fldCharType="end"/>
      </w:r>
      <w:bookmarkEnd w:id="3"/>
      <w:r w:rsidRPr="00EA0D60">
        <w:rPr>
          <w:rFonts w:ascii="Times New Roman" w:eastAsia="Times New Roman" w:hAnsi="Times New Roman" w:cs="Times New Roman"/>
          <w:color w:val="000000"/>
          <w:sz w:val="24"/>
          <w:szCs w:val="24"/>
          <w:lang w:eastAsia="sk-SK"/>
        </w:rPr>
        <w:t xml:space="preserve">. </w:t>
      </w:r>
      <w:proofErr w:type="spellStart"/>
      <w:r w:rsidRPr="00EA0D60">
        <w:rPr>
          <w:rFonts w:ascii="Times New Roman" w:eastAsia="Times New Roman" w:hAnsi="Times New Roman" w:cs="Times New Roman"/>
          <w:color w:val="000000"/>
          <w:sz w:val="24"/>
          <w:szCs w:val="24"/>
          <w:lang w:eastAsia="sk-SK"/>
        </w:rPr>
        <w:t>Deskriptory</w:t>
      </w:r>
      <w:proofErr w:type="spellEnd"/>
      <w:r w:rsidRPr="00EA0D60">
        <w:rPr>
          <w:rFonts w:ascii="Times New Roman" w:eastAsia="Times New Roman" w:hAnsi="Times New Roman" w:cs="Times New Roman"/>
          <w:color w:val="000000"/>
          <w:sz w:val="24"/>
          <w:szCs w:val="24"/>
          <w:lang w:eastAsia="sk-SK"/>
        </w:rPr>
        <w:t xml:space="preserve"> sú popisy a vysvetlenia týkajúce sa konkrétneho žiadúceho správania všetkých aktérov vo vzdelávaní: </w:t>
      </w:r>
    </w:p>
    <w:p w14:paraId="207B84ED" w14:textId="77777777" w:rsidR="00EA0D60" w:rsidRPr="00EA0D60" w:rsidRDefault="00EA0D60" w:rsidP="00EA0D60">
      <w:pPr>
        <w:numPr>
          <w:ilvl w:val="0"/>
          <w:numId w:val="3"/>
        </w:numPr>
        <w:shd w:val="clear" w:color="auto" w:fill="FFFFFF"/>
        <w:spacing w:after="0" w:line="240" w:lineRule="auto"/>
        <w:ind w:left="600" w:right="13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zaobchádzať so všetkými ľuďmi bez rozdielu s rešpektom;</w:t>
      </w:r>
    </w:p>
    <w:p w14:paraId="3DA74AE5" w14:textId="77777777" w:rsidR="00EA0D60" w:rsidRPr="00EA0D60" w:rsidRDefault="00EA0D60" w:rsidP="00EA0D60">
      <w:pPr>
        <w:numPr>
          <w:ilvl w:val="0"/>
          <w:numId w:val="3"/>
        </w:numPr>
        <w:shd w:val="clear" w:color="auto" w:fill="FFFFFF"/>
        <w:spacing w:after="0" w:line="240" w:lineRule="auto"/>
        <w:ind w:left="600" w:right="13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vyjadrovať úctu všetkým bez rozdielu a vnímať rozmanitosť ako príležitosť a prínos pre školu  pri príprave a realizovaní aktivít výchovno-vzdelávacieho procesu;</w:t>
      </w:r>
    </w:p>
    <w:p w14:paraId="55F10204" w14:textId="77777777" w:rsidR="00EA0D60" w:rsidRPr="00EA0D60" w:rsidRDefault="00EA0D60" w:rsidP="00EA0D60">
      <w:pPr>
        <w:numPr>
          <w:ilvl w:val="0"/>
          <w:numId w:val="3"/>
        </w:numPr>
        <w:shd w:val="clear" w:color="auto" w:fill="FFFFFF"/>
        <w:spacing w:after="0" w:line="240" w:lineRule="auto"/>
        <w:ind w:left="600" w:right="13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vyjadrovať druhým ľuďom uznanie ako rovnocenným ľudským bytostiam;</w:t>
      </w:r>
    </w:p>
    <w:p w14:paraId="19E73097" w14:textId="77777777" w:rsidR="00EA0D60" w:rsidRPr="00EA0D60" w:rsidRDefault="00EA0D60" w:rsidP="00EA0D60">
      <w:pPr>
        <w:numPr>
          <w:ilvl w:val="0"/>
          <w:numId w:val="3"/>
        </w:numPr>
        <w:shd w:val="clear" w:color="auto" w:fill="FFFFFF"/>
        <w:spacing w:after="0" w:line="240" w:lineRule="auto"/>
        <w:ind w:left="600" w:right="13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rešpektovať ľudí rôzneho vierovyznania;</w:t>
      </w:r>
    </w:p>
    <w:p w14:paraId="553FE23A" w14:textId="77777777" w:rsidR="00EA0D60" w:rsidRPr="00EA0D60" w:rsidRDefault="00EA0D60" w:rsidP="00EA0D60">
      <w:pPr>
        <w:numPr>
          <w:ilvl w:val="0"/>
          <w:numId w:val="3"/>
        </w:numPr>
        <w:shd w:val="clear" w:color="auto" w:fill="FFFFFF"/>
        <w:spacing w:after="0" w:line="240" w:lineRule="auto"/>
        <w:ind w:left="600" w:right="13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rešpektovať ľudí, ktorí majú odlišné politické názory;</w:t>
      </w:r>
    </w:p>
    <w:p w14:paraId="0ED6AEF4" w14:textId="77777777" w:rsidR="00EA0D60" w:rsidRPr="00EA0D60" w:rsidRDefault="00EA0D60" w:rsidP="00EA0D60">
      <w:pPr>
        <w:numPr>
          <w:ilvl w:val="0"/>
          <w:numId w:val="3"/>
        </w:numPr>
        <w:shd w:val="clear" w:color="auto" w:fill="FFFFFF"/>
        <w:spacing w:after="0" w:line="240" w:lineRule="auto"/>
        <w:ind w:left="600" w:right="13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prejavovať záujem spoznať presvedčenia, hodnoty, tradície a pohľady druhých ľudí na svet;</w:t>
      </w:r>
    </w:p>
    <w:p w14:paraId="5D027EFC" w14:textId="77777777" w:rsidR="00EA0D60" w:rsidRPr="00EA0D60" w:rsidRDefault="00EA0D60" w:rsidP="00EA0D60">
      <w:pPr>
        <w:numPr>
          <w:ilvl w:val="0"/>
          <w:numId w:val="3"/>
        </w:numPr>
        <w:shd w:val="clear" w:color="auto" w:fill="FFFFFF"/>
        <w:spacing w:after="0" w:line="240" w:lineRule="auto"/>
        <w:ind w:left="600" w:right="13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dávať priestor druhým ľuďom na vyjadrenie sa;</w:t>
      </w:r>
    </w:p>
    <w:p w14:paraId="43CE7A2A" w14:textId="77777777" w:rsidR="00EA0D60" w:rsidRPr="00EA0D60" w:rsidRDefault="00EA0D60" w:rsidP="00EA0D60">
      <w:pPr>
        <w:numPr>
          <w:ilvl w:val="0"/>
          <w:numId w:val="3"/>
        </w:numPr>
        <w:shd w:val="clear" w:color="auto" w:fill="FFFFFF"/>
        <w:spacing w:after="0" w:line="240" w:lineRule="auto"/>
        <w:ind w:left="600" w:right="13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preukázať prebratie zodpovednosti za svoje skutky; </w:t>
      </w:r>
    </w:p>
    <w:p w14:paraId="63317752" w14:textId="77777777" w:rsidR="00EA0D60" w:rsidRPr="00EA0D60" w:rsidRDefault="00EA0D60" w:rsidP="00EA0D60">
      <w:pPr>
        <w:numPr>
          <w:ilvl w:val="0"/>
          <w:numId w:val="3"/>
        </w:numPr>
        <w:shd w:val="clear" w:color="auto" w:fill="FFFFFF"/>
        <w:spacing w:after="0" w:line="240" w:lineRule="auto"/>
        <w:ind w:left="600" w:right="13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ospravedlniť sa, pokiaľ niekomu ublížim;</w:t>
      </w:r>
    </w:p>
    <w:p w14:paraId="7BBB6B5D" w14:textId="77777777" w:rsidR="00EA0D60" w:rsidRPr="00EA0D60" w:rsidRDefault="00EA0D60" w:rsidP="00EA0D60">
      <w:pPr>
        <w:numPr>
          <w:ilvl w:val="0"/>
          <w:numId w:val="3"/>
        </w:numPr>
        <w:shd w:val="clear" w:color="auto" w:fill="FFFFFF"/>
        <w:spacing w:after="0" w:line="240" w:lineRule="auto"/>
        <w:ind w:left="600" w:right="13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vyjadrovať vôľu a záujem spolupracovať a pracovať s druhými ľuďmi na presadzovaní spoločných záujmov.</w:t>
      </w:r>
    </w:p>
    <w:p w14:paraId="6012C22C" w14:textId="77777777" w:rsidR="00EA0D60" w:rsidRPr="00EA0D60" w:rsidRDefault="00EA0D60" w:rsidP="00EA0D60">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b/>
          <w:bCs/>
          <w:color w:val="000000"/>
          <w:sz w:val="24"/>
          <w:szCs w:val="24"/>
          <w:lang w:eastAsia="sk-SK"/>
        </w:rPr>
        <w:t> </w:t>
      </w:r>
    </w:p>
    <w:p w14:paraId="4AB007B2" w14:textId="77777777" w:rsidR="00EA0D60" w:rsidRPr="00EA0D60" w:rsidRDefault="00EA0D60" w:rsidP="00EA0D60">
      <w:pPr>
        <w:shd w:val="clear" w:color="auto" w:fill="FFFFFF"/>
        <w:spacing w:after="0" w:line="240" w:lineRule="auto"/>
        <w:ind w:left="15" w:right="120" w:hanging="1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b/>
          <w:bCs/>
          <w:color w:val="000000"/>
          <w:sz w:val="24"/>
          <w:szCs w:val="24"/>
          <w:lang w:eastAsia="sk-SK"/>
        </w:rPr>
        <w:t>Štandardy vyplývajúce z definície segregácie vo výchove a vzdelávaní:</w:t>
      </w:r>
    </w:p>
    <w:p w14:paraId="5E241F37" w14:textId="77777777" w:rsidR="00EA0D60" w:rsidRPr="00EA0D60" w:rsidRDefault="00EA0D60" w:rsidP="00EA0D60">
      <w:pPr>
        <w:numPr>
          <w:ilvl w:val="0"/>
          <w:numId w:val="4"/>
        </w:numPr>
        <w:shd w:val="clear" w:color="auto" w:fill="FFFFFF"/>
        <w:spacing w:after="0" w:line="240" w:lineRule="auto"/>
        <w:ind w:left="600" w:right="13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lastRenderedPageBreak/>
        <w:t>materská škola pri uplatňovaní Štandardov dodržiavania zákazu segregácie vypracuje </w:t>
      </w:r>
      <w:r w:rsidRPr="00EA0D60">
        <w:rPr>
          <w:rFonts w:ascii="Times New Roman" w:eastAsia="Times New Roman" w:hAnsi="Times New Roman" w:cs="Times New Roman"/>
          <w:i/>
          <w:iCs/>
          <w:color w:val="000000"/>
          <w:sz w:val="24"/>
          <w:szCs w:val="24"/>
          <w:lang w:eastAsia="sk-SK"/>
        </w:rPr>
        <w:t>Plán uplatňovania Štandardov dodržiavania zákazu segregácie vo výchove a vzdelávaní</w:t>
      </w:r>
      <w:r w:rsidRPr="00EA0D60">
        <w:rPr>
          <w:rFonts w:ascii="Times New Roman" w:eastAsia="Times New Roman" w:hAnsi="Times New Roman" w:cs="Times New Roman"/>
          <w:color w:val="000000"/>
          <w:sz w:val="24"/>
          <w:szCs w:val="24"/>
          <w:lang w:eastAsia="sk-SK"/>
        </w:rPr>
        <w:t> a využíva </w:t>
      </w:r>
      <w:r w:rsidRPr="00EA0D60">
        <w:rPr>
          <w:rFonts w:ascii="Times New Roman" w:eastAsia="Times New Roman" w:hAnsi="Times New Roman" w:cs="Times New Roman"/>
          <w:i/>
          <w:iCs/>
          <w:color w:val="000000"/>
          <w:sz w:val="24"/>
          <w:szCs w:val="24"/>
          <w:lang w:eastAsia="sk-SK"/>
        </w:rPr>
        <w:t xml:space="preserve">Metodickú príručku </w:t>
      </w:r>
      <w:proofErr w:type="spellStart"/>
      <w:r w:rsidRPr="00EA0D60">
        <w:rPr>
          <w:rFonts w:ascii="Times New Roman" w:eastAsia="Times New Roman" w:hAnsi="Times New Roman" w:cs="Times New Roman"/>
          <w:i/>
          <w:iCs/>
          <w:color w:val="000000"/>
          <w:sz w:val="24"/>
          <w:szCs w:val="24"/>
          <w:lang w:eastAsia="sk-SK"/>
        </w:rPr>
        <w:t>desegregácie</w:t>
      </w:r>
      <w:proofErr w:type="spellEnd"/>
      <w:r w:rsidRPr="00EA0D60">
        <w:rPr>
          <w:rFonts w:ascii="Times New Roman" w:eastAsia="Times New Roman" w:hAnsi="Times New Roman" w:cs="Times New Roman"/>
          <w:i/>
          <w:iCs/>
          <w:color w:val="000000"/>
          <w:sz w:val="24"/>
          <w:szCs w:val="24"/>
          <w:lang w:eastAsia="sk-SK"/>
        </w:rPr>
        <w:t xml:space="preserve"> vo výchove a vzdelávaní vydanú Ministerstvom školstva, vedy, výskumu a športu SR</w:t>
      </w:r>
      <w:bookmarkStart w:id="4" w:name="_ftnref5"/>
      <w:r w:rsidR="00575021" w:rsidRPr="00EA0D60">
        <w:rPr>
          <w:rFonts w:ascii="Times New Roman" w:eastAsia="Times New Roman" w:hAnsi="Times New Roman" w:cs="Times New Roman"/>
          <w:color w:val="000000"/>
          <w:sz w:val="24"/>
          <w:szCs w:val="24"/>
          <w:lang w:eastAsia="sk-SK"/>
        </w:rPr>
        <w:fldChar w:fldCharType="begin"/>
      </w:r>
      <w:r w:rsidRPr="00EA0D60">
        <w:rPr>
          <w:rFonts w:ascii="Times New Roman" w:eastAsia="Times New Roman" w:hAnsi="Times New Roman" w:cs="Times New Roman"/>
          <w:color w:val="000000"/>
          <w:sz w:val="24"/>
          <w:szCs w:val="24"/>
          <w:lang w:eastAsia="sk-SK"/>
        </w:rPr>
        <w:instrText xml:space="preserve"> HYPERLINK "https://skolkabrehy.edupage.org/a/pedagogicka-dokumentacia?eqa=dGV4dD10ZXh0L3RleHQzJnN1YnBhZ2U9MiZza2dkeWVhcj0yMDI0" \l "_ftn5" \o "" </w:instrText>
      </w:r>
      <w:r w:rsidR="00575021" w:rsidRPr="00EA0D60">
        <w:rPr>
          <w:rFonts w:ascii="Times New Roman" w:eastAsia="Times New Roman" w:hAnsi="Times New Roman" w:cs="Times New Roman"/>
          <w:color w:val="000000"/>
          <w:sz w:val="24"/>
          <w:szCs w:val="24"/>
          <w:lang w:eastAsia="sk-SK"/>
        </w:rPr>
      </w:r>
      <w:r w:rsidR="00575021" w:rsidRPr="00EA0D60">
        <w:rPr>
          <w:rFonts w:ascii="Times New Roman" w:eastAsia="Times New Roman" w:hAnsi="Times New Roman" w:cs="Times New Roman"/>
          <w:color w:val="000000"/>
          <w:sz w:val="24"/>
          <w:szCs w:val="24"/>
          <w:lang w:eastAsia="sk-SK"/>
        </w:rPr>
        <w:fldChar w:fldCharType="separate"/>
      </w:r>
      <w:r w:rsidRPr="00EA0D60">
        <w:rPr>
          <w:rFonts w:ascii="Times New Roman" w:eastAsia="Times New Roman" w:hAnsi="Times New Roman" w:cs="Times New Roman"/>
          <w:color w:val="ED2092"/>
          <w:sz w:val="24"/>
          <w:szCs w:val="24"/>
          <w:u w:val="single"/>
          <w:vertAlign w:val="superscript"/>
          <w:lang w:eastAsia="sk-SK"/>
        </w:rPr>
        <w:t>[5]</w:t>
      </w:r>
      <w:r w:rsidR="00575021" w:rsidRPr="00EA0D60">
        <w:rPr>
          <w:rFonts w:ascii="Times New Roman" w:eastAsia="Times New Roman" w:hAnsi="Times New Roman" w:cs="Times New Roman"/>
          <w:color w:val="000000"/>
          <w:sz w:val="24"/>
          <w:szCs w:val="24"/>
          <w:lang w:eastAsia="sk-SK"/>
        </w:rPr>
        <w:fldChar w:fldCharType="end"/>
      </w:r>
      <w:bookmarkEnd w:id="4"/>
      <w:r w:rsidRPr="00EA0D60">
        <w:rPr>
          <w:rFonts w:ascii="Times New Roman" w:eastAsia="Times New Roman" w:hAnsi="Times New Roman" w:cs="Times New Roman"/>
          <w:color w:val="000000"/>
          <w:sz w:val="24"/>
          <w:szCs w:val="24"/>
          <w:lang w:eastAsia="sk-SK"/>
        </w:rPr>
        <w:t>.</w:t>
      </w:r>
    </w:p>
    <w:p w14:paraId="2ACE5BDF" w14:textId="77777777" w:rsidR="00EA0D60" w:rsidRPr="00EA0D60" w:rsidRDefault="00EA0D60" w:rsidP="00EA0D60">
      <w:pPr>
        <w:shd w:val="clear" w:color="auto" w:fill="FFFFFF"/>
        <w:spacing w:after="0" w:line="240" w:lineRule="auto"/>
        <w:ind w:left="57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49A73A26" w14:textId="77777777" w:rsidR="00EA0D60" w:rsidRPr="00EA0D60" w:rsidRDefault="00EA0D60" w:rsidP="00EA0D60">
      <w:pPr>
        <w:numPr>
          <w:ilvl w:val="0"/>
          <w:numId w:val="5"/>
        </w:numPr>
        <w:shd w:val="clear" w:color="auto" w:fill="FFFFFF"/>
        <w:spacing w:after="0" w:line="240" w:lineRule="auto"/>
        <w:ind w:left="600"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b/>
          <w:bCs/>
          <w:color w:val="000000"/>
          <w:sz w:val="24"/>
          <w:szCs w:val="24"/>
          <w:lang w:eastAsia="sk-SK"/>
        </w:rPr>
        <w:t xml:space="preserve">Štandardy priestorovej </w:t>
      </w:r>
      <w:proofErr w:type="spellStart"/>
      <w:r w:rsidRPr="00EA0D60">
        <w:rPr>
          <w:rFonts w:ascii="Times New Roman" w:eastAsia="Times New Roman" w:hAnsi="Times New Roman" w:cs="Times New Roman"/>
          <w:b/>
          <w:bCs/>
          <w:color w:val="000000"/>
          <w:sz w:val="24"/>
          <w:szCs w:val="24"/>
          <w:lang w:eastAsia="sk-SK"/>
        </w:rPr>
        <w:t>desegregácie</w:t>
      </w:r>
      <w:proofErr w:type="spellEnd"/>
      <w:r w:rsidRPr="00EA0D60">
        <w:rPr>
          <w:rFonts w:ascii="Times New Roman" w:eastAsia="Times New Roman" w:hAnsi="Times New Roman" w:cs="Times New Roman"/>
          <w:b/>
          <w:bCs/>
          <w:color w:val="000000"/>
          <w:sz w:val="24"/>
          <w:szCs w:val="24"/>
          <w:lang w:eastAsia="sk-SK"/>
        </w:rPr>
        <w:t>:</w:t>
      </w:r>
    </w:p>
    <w:p w14:paraId="2F6EB03A" w14:textId="77777777" w:rsidR="00EA0D60" w:rsidRPr="00EA0D60" w:rsidRDefault="00EA0D60" w:rsidP="00EA0D60">
      <w:pPr>
        <w:numPr>
          <w:ilvl w:val="1"/>
          <w:numId w:val="5"/>
        </w:numPr>
        <w:shd w:val="clear" w:color="auto" w:fill="FFFFFF"/>
        <w:spacing w:after="0" w:line="240" w:lineRule="auto"/>
        <w:ind w:left="1200" w:right="25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do všetkých priestorov materskej školy, určených pre deti, je umožnený rovný (nediskriminačný) prístup všetkým deťom. Materská škola nemá priestory a budovy vyhradené pre jednotlivé skupiny detí vytvorené za účelom ich vylučovania alebo neprípustného oddeľovania na základe ktoréhokoľvek chráneného dôvodu uvedeného v antidiskriminačnom zákone</w:t>
      </w:r>
      <w:bookmarkStart w:id="5" w:name="_ftnref6"/>
      <w:r w:rsidR="00575021" w:rsidRPr="00EA0D60">
        <w:rPr>
          <w:rFonts w:ascii="Times New Roman" w:eastAsia="Times New Roman" w:hAnsi="Times New Roman" w:cs="Times New Roman"/>
          <w:color w:val="000000"/>
          <w:sz w:val="24"/>
          <w:szCs w:val="24"/>
          <w:lang w:eastAsia="sk-SK"/>
        </w:rPr>
        <w:fldChar w:fldCharType="begin"/>
      </w:r>
      <w:r w:rsidRPr="00EA0D60">
        <w:rPr>
          <w:rFonts w:ascii="Times New Roman" w:eastAsia="Times New Roman" w:hAnsi="Times New Roman" w:cs="Times New Roman"/>
          <w:color w:val="000000"/>
          <w:sz w:val="24"/>
          <w:szCs w:val="24"/>
          <w:lang w:eastAsia="sk-SK"/>
        </w:rPr>
        <w:instrText xml:space="preserve"> HYPERLINK "https://skolkabrehy.edupage.org/a/pedagogicka-dokumentacia?eqa=dGV4dD10ZXh0L3RleHQzJnN1YnBhZ2U9MiZza2dkeWVhcj0yMDI0" \l "_ftn6" \o "" </w:instrText>
      </w:r>
      <w:r w:rsidR="00575021" w:rsidRPr="00EA0D60">
        <w:rPr>
          <w:rFonts w:ascii="Times New Roman" w:eastAsia="Times New Roman" w:hAnsi="Times New Roman" w:cs="Times New Roman"/>
          <w:color w:val="000000"/>
          <w:sz w:val="24"/>
          <w:szCs w:val="24"/>
          <w:lang w:eastAsia="sk-SK"/>
        </w:rPr>
      </w:r>
      <w:r w:rsidR="00575021" w:rsidRPr="00EA0D60">
        <w:rPr>
          <w:rFonts w:ascii="Times New Roman" w:eastAsia="Times New Roman" w:hAnsi="Times New Roman" w:cs="Times New Roman"/>
          <w:color w:val="000000"/>
          <w:sz w:val="24"/>
          <w:szCs w:val="24"/>
          <w:lang w:eastAsia="sk-SK"/>
        </w:rPr>
        <w:fldChar w:fldCharType="separate"/>
      </w:r>
      <w:r w:rsidRPr="00EA0D60">
        <w:rPr>
          <w:rFonts w:ascii="Times New Roman" w:eastAsia="Times New Roman" w:hAnsi="Times New Roman" w:cs="Times New Roman"/>
          <w:color w:val="ED2092"/>
          <w:sz w:val="24"/>
          <w:szCs w:val="24"/>
          <w:u w:val="single"/>
          <w:vertAlign w:val="superscript"/>
          <w:lang w:eastAsia="sk-SK"/>
        </w:rPr>
        <w:t>[6]</w:t>
      </w:r>
      <w:r w:rsidR="00575021" w:rsidRPr="00EA0D60">
        <w:rPr>
          <w:rFonts w:ascii="Times New Roman" w:eastAsia="Times New Roman" w:hAnsi="Times New Roman" w:cs="Times New Roman"/>
          <w:color w:val="000000"/>
          <w:sz w:val="24"/>
          <w:szCs w:val="24"/>
          <w:lang w:eastAsia="sk-SK"/>
        </w:rPr>
        <w:fldChar w:fldCharType="end"/>
      </w:r>
      <w:bookmarkEnd w:id="5"/>
      <w:r w:rsidRPr="00EA0D60">
        <w:rPr>
          <w:rFonts w:ascii="Times New Roman" w:eastAsia="Times New Roman" w:hAnsi="Times New Roman" w:cs="Times New Roman"/>
          <w:color w:val="000000"/>
          <w:sz w:val="24"/>
          <w:szCs w:val="24"/>
          <w:lang w:eastAsia="sk-SK"/>
        </w:rPr>
        <w:t>; </w:t>
      </w:r>
    </w:p>
    <w:p w14:paraId="446B748A" w14:textId="77777777" w:rsidR="00EA0D60" w:rsidRPr="00EA0D60" w:rsidRDefault="00EA0D60" w:rsidP="00EA0D60">
      <w:pPr>
        <w:numPr>
          <w:ilvl w:val="1"/>
          <w:numId w:val="5"/>
        </w:numPr>
        <w:shd w:val="clear" w:color="auto" w:fill="FFFFFF"/>
        <w:spacing w:after="0" w:line="240" w:lineRule="auto"/>
        <w:ind w:left="1200" w:right="25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materská škola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6962B94F" w14:textId="77777777" w:rsidR="00EA0D60" w:rsidRPr="00EA0D60" w:rsidRDefault="00EA0D60" w:rsidP="00EA0D60">
      <w:pPr>
        <w:numPr>
          <w:ilvl w:val="1"/>
          <w:numId w:val="5"/>
        </w:numPr>
        <w:shd w:val="clear" w:color="auto" w:fill="FFFFFF"/>
        <w:spacing w:after="0" w:line="240" w:lineRule="auto"/>
        <w:ind w:left="1200" w:right="25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ak má materská škola v jednotlivých vekových kohortách zastúpenie detí rôzneho etnického, národného alebo sociálneho pôvodu, farby pleti alebo iného chráneného dôvodu podľa antidiskriminačného zákona, má vytvorené triedy, v ktorých je vyvážené zastúpenie detí týchto skupín.</w:t>
      </w:r>
    </w:p>
    <w:p w14:paraId="0B6BEA1D" w14:textId="77777777" w:rsidR="00EA0D60" w:rsidRPr="00EA0D60" w:rsidRDefault="00EA0D60" w:rsidP="00EA0D60">
      <w:pPr>
        <w:shd w:val="clear" w:color="auto" w:fill="FFFFFF"/>
        <w:spacing w:after="0" w:line="240" w:lineRule="auto"/>
        <w:ind w:left="57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460108EA" w14:textId="77777777" w:rsidR="00EA0D60" w:rsidRPr="00EA0D60" w:rsidRDefault="00EA0D60" w:rsidP="00EA0D60">
      <w:pPr>
        <w:numPr>
          <w:ilvl w:val="0"/>
          <w:numId w:val="6"/>
        </w:numPr>
        <w:shd w:val="clear" w:color="auto" w:fill="FFFFFF"/>
        <w:spacing w:after="0" w:line="240" w:lineRule="auto"/>
        <w:ind w:left="600"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b/>
          <w:bCs/>
          <w:color w:val="000000"/>
          <w:sz w:val="24"/>
          <w:szCs w:val="24"/>
          <w:lang w:eastAsia="sk-SK"/>
        </w:rPr>
        <w:t xml:space="preserve">Štandardy organizačnej </w:t>
      </w:r>
      <w:proofErr w:type="spellStart"/>
      <w:r w:rsidRPr="00EA0D60">
        <w:rPr>
          <w:rFonts w:ascii="Times New Roman" w:eastAsia="Times New Roman" w:hAnsi="Times New Roman" w:cs="Times New Roman"/>
          <w:b/>
          <w:bCs/>
          <w:color w:val="000000"/>
          <w:sz w:val="24"/>
          <w:szCs w:val="24"/>
          <w:lang w:eastAsia="sk-SK"/>
        </w:rPr>
        <w:t>desegregácie</w:t>
      </w:r>
      <w:proofErr w:type="spellEnd"/>
      <w:r w:rsidRPr="00EA0D60">
        <w:rPr>
          <w:rFonts w:ascii="Times New Roman" w:eastAsia="Times New Roman" w:hAnsi="Times New Roman" w:cs="Times New Roman"/>
          <w:b/>
          <w:bCs/>
          <w:color w:val="000000"/>
          <w:sz w:val="24"/>
          <w:szCs w:val="24"/>
          <w:lang w:eastAsia="sk-SK"/>
        </w:rPr>
        <w:t>:</w:t>
      </w:r>
    </w:p>
    <w:p w14:paraId="30BFE38F" w14:textId="77777777" w:rsidR="00EA0D60" w:rsidRPr="00EA0D60" w:rsidRDefault="00EA0D60" w:rsidP="00EA0D60">
      <w:pPr>
        <w:numPr>
          <w:ilvl w:val="1"/>
          <w:numId w:val="6"/>
        </w:numPr>
        <w:shd w:val="clear" w:color="auto" w:fill="FFFFFF"/>
        <w:spacing w:after="0" w:line="240" w:lineRule="auto"/>
        <w:ind w:left="1200" w:right="25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materská škola má nastavenú organizáciu predprimárneho vzdelávania detí a denný poriadok tak, aby nedochádzalo k vylučovaniu a neprípustnému oddeľovaniu niektorej skupiny detí</w:t>
      </w:r>
      <w:r w:rsidRPr="00EA0D60">
        <w:rPr>
          <w:rFonts w:ascii="Times New Roman" w:eastAsia="Times New Roman" w:hAnsi="Times New Roman" w:cs="Times New Roman"/>
          <w:color w:val="000000"/>
          <w:sz w:val="24"/>
          <w:szCs w:val="24"/>
          <w:vertAlign w:val="superscript"/>
          <w:lang w:eastAsia="sk-SK"/>
        </w:rPr>
        <w:t>39</w:t>
      </w:r>
      <w:r w:rsidRPr="00EA0D60">
        <w:rPr>
          <w:rFonts w:ascii="Times New Roman" w:eastAsia="Times New Roman" w:hAnsi="Times New Roman" w:cs="Times New Roman"/>
          <w:color w:val="000000"/>
          <w:sz w:val="24"/>
          <w:szCs w:val="24"/>
          <w:lang w:eastAsia="sk-SK"/>
        </w:rPr>
        <w:t>;</w:t>
      </w:r>
    </w:p>
    <w:p w14:paraId="4C89A3AA" w14:textId="77777777" w:rsidR="00EA0D60" w:rsidRPr="00EA0D60" w:rsidRDefault="00EA0D60" w:rsidP="00EA0D60">
      <w:pPr>
        <w:numPr>
          <w:ilvl w:val="1"/>
          <w:numId w:val="6"/>
        </w:numPr>
        <w:shd w:val="clear" w:color="auto" w:fill="FFFFFF"/>
        <w:spacing w:after="0" w:line="240" w:lineRule="auto"/>
        <w:ind w:left="1200" w:right="25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všetky skupiny detí materskej školy majú stanovené rovnaké vzdelávacie štandardy, na základe ktorých pedagogickí zamestnanci, odborní zamestnanci a ďalší zamestnanci vytvárajú učebné osnovy školského vzdelávacieho programu. Úpravy je možné realizovať len u detí, ktorým to určuje individuálny vzdelávací program</w:t>
      </w:r>
      <w:bookmarkStart w:id="6" w:name="_ftnref7"/>
      <w:r w:rsidR="00575021" w:rsidRPr="00EA0D60">
        <w:rPr>
          <w:rFonts w:ascii="Times New Roman" w:eastAsia="Times New Roman" w:hAnsi="Times New Roman" w:cs="Times New Roman"/>
          <w:color w:val="000000"/>
          <w:sz w:val="24"/>
          <w:szCs w:val="24"/>
          <w:lang w:eastAsia="sk-SK"/>
        </w:rPr>
        <w:fldChar w:fldCharType="begin"/>
      </w:r>
      <w:r w:rsidRPr="00EA0D60">
        <w:rPr>
          <w:rFonts w:ascii="Times New Roman" w:eastAsia="Times New Roman" w:hAnsi="Times New Roman" w:cs="Times New Roman"/>
          <w:color w:val="000000"/>
          <w:sz w:val="24"/>
          <w:szCs w:val="24"/>
          <w:lang w:eastAsia="sk-SK"/>
        </w:rPr>
        <w:instrText xml:space="preserve"> HYPERLINK "https://skolkabrehy.edupage.org/a/pedagogicka-dokumentacia?eqa=dGV4dD10ZXh0L3RleHQzJnN1YnBhZ2U9MiZza2dkeWVhcj0yMDI0" \l "_ftn7" \o "" </w:instrText>
      </w:r>
      <w:r w:rsidR="00575021" w:rsidRPr="00EA0D60">
        <w:rPr>
          <w:rFonts w:ascii="Times New Roman" w:eastAsia="Times New Roman" w:hAnsi="Times New Roman" w:cs="Times New Roman"/>
          <w:color w:val="000000"/>
          <w:sz w:val="24"/>
          <w:szCs w:val="24"/>
          <w:lang w:eastAsia="sk-SK"/>
        </w:rPr>
      </w:r>
      <w:r w:rsidR="00575021" w:rsidRPr="00EA0D60">
        <w:rPr>
          <w:rFonts w:ascii="Times New Roman" w:eastAsia="Times New Roman" w:hAnsi="Times New Roman" w:cs="Times New Roman"/>
          <w:color w:val="000000"/>
          <w:sz w:val="24"/>
          <w:szCs w:val="24"/>
          <w:lang w:eastAsia="sk-SK"/>
        </w:rPr>
        <w:fldChar w:fldCharType="separate"/>
      </w:r>
      <w:r w:rsidRPr="00EA0D60">
        <w:rPr>
          <w:rFonts w:ascii="Times New Roman" w:eastAsia="Times New Roman" w:hAnsi="Times New Roman" w:cs="Times New Roman"/>
          <w:color w:val="ED2092"/>
          <w:sz w:val="24"/>
          <w:szCs w:val="24"/>
          <w:u w:val="single"/>
          <w:vertAlign w:val="superscript"/>
          <w:lang w:eastAsia="sk-SK"/>
        </w:rPr>
        <w:t>[7]</w:t>
      </w:r>
      <w:r w:rsidR="00575021" w:rsidRPr="00EA0D60">
        <w:rPr>
          <w:rFonts w:ascii="Times New Roman" w:eastAsia="Times New Roman" w:hAnsi="Times New Roman" w:cs="Times New Roman"/>
          <w:color w:val="000000"/>
          <w:sz w:val="24"/>
          <w:szCs w:val="24"/>
          <w:lang w:eastAsia="sk-SK"/>
        </w:rPr>
        <w:fldChar w:fldCharType="end"/>
      </w:r>
      <w:bookmarkEnd w:id="6"/>
      <w:r w:rsidRPr="00EA0D60">
        <w:rPr>
          <w:rFonts w:ascii="Times New Roman" w:eastAsia="Times New Roman" w:hAnsi="Times New Roman" w:cs="Times New Roman"/>
          <w:color w:val="000000"/>
          <w:sz w:val="24"/>
          <w:szCs w:val="24"/>
          <w:lang w:eastAsia="sk-SK"/>
        </w:rPr>
        <w:t>, individuálny učebný plán</w:t>
      </w:r>
      <w:bookmarkStart w:id="7" w:name="_ftnref8"/>
      <w:r w:rsidR="00575021" w:rsidRPr="00EA0D60">
        <w:rPr>
          <w:rFonts w:ascii="Times New Roman" w:eastAsia="Times New Roman" w:hAnsi="Times New Roman" w:cs="Times New Roman"/>
          <w:color w:val="000000"/>
          <w:sz w:val="24"/>
          <w:szCs w:val="24"/>
          <w:lang w:eastAsia="sk-SK"/>
        </w:rPr>
        <w:fldChar w:fldCharType="begin"/>
      </w:r>
      <w:r w:rsidRPr="00EA0D60">
        <w:rPr>
          <w:rFonts w:ascii="Times New Roman" w:eastAsia="Times New Roman" w:hAnsi="Times New Roman" w:cs="Times New Roman"/>
          <w:color w:val="000000"/>
          <w:sz w:val="24"/>
          <w:szCs w:val="24"/>
          <w:lang w:eastAsia="sk-SK"/>
        </w:rPr>
        <w:instrText xml:space="preserve"> HYPERLINK "https://skolkabrehy.edupage.org/a/pedagogicka-dokumentacia?eqa=dGV4dD10ZXh0L3RleHQzJnN1YnBhZ2U9MiZza2dkeWVhcj0yMDI0" \l "_ftn8" \o "" </w:instrText>
      </w:r>
      <w:r w:rsidR="00575021" w:rsidRPr="00EA0D60">
        <w:rPr>
          <w:rFonts w:ascii="Times New Roman" w:eastAsia="Times New Roman" w:hAnsi="Times New Roman" w:cs="Times New Roman"/>
          <w:color w:val="000000"/>
          <w:sz w:val="24"/>
          <w:szCs w:val="24"/>
          <w:lang w:eastAsia="sk-SK"/>
        </w:rPr>
      </w:r>
      <w:r w:rsidR="00575021" w:rsidRPr="00EA0D60">
        <w:rPr>
          <w:rFonts w:ascii="Times New Roman" w:eastAsia="Times New Roman" w:hAnsi="Times New Roman" w:cs="Times New Roman"/>
          <w:color w:val="000000"/>
          <w:sz w:val="24"/>
          <w:szCs w:val="24"/>
          <w:lang w:eastAsia="sk-SK"/>
        </w:rPr>
        <w:fldChar w:fldCharType="separate"/>
      </w:r>
      <w:r w:rsidRPr="00EA0D60">
        <w:rPr>
          <w:rFonts w:ascii="Times New Roman" w:eastAsia="Times New Roman" w:hAnsi="Times New Roman" w:cs="Times New Roman"/>
          <w:color w:val="ED2092"/>
          <w:sz w:val="24"/>
          <w:szCs w:val="24"/>
          <w:u w:val="single"/>
          <w:vertAlign w:val="superscript"/>
          <w:lang w:eastAsia="sk-SK"/>
        </w:rPr>
        <w:t>[8]</w:t>
      </w:r>
      <w:r w:rsidR="00575021" w:rsidRPr="00EA0D60">
        <w:rPr>
          <w:rFonts w:ascii="Times New Roman" w:eastAsia="Times New Roman" w:hAnsi="Times New Roman" w:cs="Times New Roman"/>
          <w:color w:val="000000"/>
          <w:sz w:val="24"/>
          <w:szCs w:val="24"/>
          <w:lang w:eastAsia="sk-SK"/>
        </w:rPr>
        <w:fldChar w:fldCharType="end"/>
      </w:r>
      <w:bookmarkEnd w:id="7"/>
      <w:r w:rsidRPr="00EA0D60">
        <w:rPr>
          <w:rFonts w:ascii="Times New Roman" w:eastAsia="Times New Roman" w:hAnsi="Times New Roman" w:cs="Times New Roman"/>
          <w:color w:val="000000"/>
          <w:sz w:val="24"/>
          <w:szCs w:val="24"/>
          <w:lang w:eastAsia="sk-SK"/>
        </w:rPr>
        <w:t> alebo poskytnuté podporné opatrenia</w:t>
      </w:r>
      <w:bookmarkStart w:id="8" w:name="_ftnref9"/>
      <w:r w:rsidR="00575021" w:rsidRPr="00EA0D60">
        <w:rPr>
          <w:rFonts w:ascii="Times New Roman" w:eastAsia="Times New Roman" w:hAnsi="Times New Roman" w:cs="Times New Roman"/>
          <w:color w:val="000000"/>
          <w:sz w:val="24"/>
          <w:szCs w:val="24"/>
          <w:lang w:eastAsia="sk-SK"/>
        </w:rPr>
        <w:fldChar w:fldCharType="begin"/>
      </w:r>
      <w:r w:rsidRPr="00EA0D60">
        <w:rPr>
          <w:rFonts w:ascii="Times New Roman" w:eastAsia="Times New Roman" w:hAnsi="Times New Roman" w:cs="Times New Roman"/>
          <w:color w:val="000000"/>
          <w:sz w:val="24"/>
          <w:szCs w:val="24"/>
          <w:lang w:eastAsia="sk-SK"/>
        </w:rPr>
        <w:instrText xml:space="preserve"> HYPERLINK "https://skolkabrehy.edupage.org/a/pedagogicka-dokumentacia?eqa=dGV4dD10ZXh0L3RleHQzJnN1YnBhZ2U9MiZza2dkeWVhcj0yMDI0" \l "_ftn9" \o "" </w:instrText>
      </w:r>
      <w:r w:rsidR="00575021" w:rsidRPr="00EA0D60">
        <w:rPr>
          <w:rFonts w:ascii="Times New Roman" w:eastAsia="Times New Roman" w:hAnsi="Times New Roman" w:cs="Times New Roman"/>
          <w:color w:val="000000"/>
          <w:sz w:val="24"/>
          <w:szCs w:val="24"/>
          <w:lang w:eastAsia="sk-SK"/>
        </w:rPr>
      </w:r>
      <w:r w:rsidR="00575021" w:rsidRPr="00EA0D60">
        <w:rPr>
          <w:rFonts w:ascii="Times New Roman" w:eastAsia="Times New Roman" w:hAnsi="Times New Roman" w:cs="Times New Roman"/>
          <w:color w:val="000000"/>
          <w:sz w:val="24"/>
          <w:szCs w:val="24"/>
          <w:lang w:eastAsia="sk-SK"/>
        </w:rPr>
        <w:fldChar w:fldCharType="separate"/>
      </w:r>
      <w:r w:rsidRPr="00EA0D60">
        <w:rPr>
          <w:rFonts w:ascii="Times New Roman" w:eastAsia="Times New Roman" w:hAnsi="Times New Roman" w:cs="Times New Roman"/>
          <w:color w:val="ED2092"/>
          <w:sz w:val="24"/>
          <w:szCs w:val="24"/>
          <w:u w:val="single"/>
          <w:vertAlign w:val="superscript"/>
          <w:lang w:eastAsia="sk-SK"/>
        </w:rPr>
        <w:t>[9]</w:t>
      </w:r>
      <w:r w:rsidR="00575021" w:rsidRPr="00EA0D60">
        <w:rPr>
          <w:rFonts w:ascii="Times New Roman" w:eastAsia="Times New Roman" w:hAnsi="Times New Roman" w:cs="Times New Roman"/>
          <w:color w:val="000000"/>
          <w:sz w:val="24"/>
          <w:szCs w:val="24"/>
          <w:lang w:eastAsia="sk-SK"/>
        </w:rPr>
        <w:fldChar w:fldCharType="end"/>
      </w:r>
      <w:bookmarkEnd w:id="8"/>
    </w:p>
    <w:p w14:paraId="57588BDF" w14:textId="77777777" w:rsidR="00EA0D60" w:rsidRPr="00EA0D60" w:rsidRDefault="00EA0D60" w:rsidP="00EA0D60">
      <w:pPr>
        <w:numPr>
          <w:ilvl w:val="1"/>
          <w:numId w:val="6"/>
        </w:numPr>
        <w:shd w:val="clear" w:color="auto" w:fill="FFFFFF"/>
        <w:spacing w:after="0" w:line="240" w:lineRule="auto"/>
        <w:ind w:left="1200" w:right="25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všetky  skupiny detí majú umožnený rovný prístup k materiálno-technickému vybaveniu, učebným materiálom a iným vzdelávacím pomôckam výchovno-vzdelávacieho procesu prislúchajúcemu danému ročníku alebo stupňu vzdelávania;</w:t>
      </w:r>
    </w:p>
    <w:p w14:paraId="7AFABF0D" w14:textId="77777777" w:rsidR="00EA0D60" w:rsidRPr="00EA0D60" w:rsidRDefault="00EA0D60" w:rsidP="00EA0D60">
      <w:pPr>
        <w:numPr>
          <w:ilvl w:val="1"/>
          <w:numId w:val="6"/>
        </w:numPr>
        <w:shd w:val="clear" w:color="auto" w:fill="FFFFFF"/>
        <w:spacing w:after="0" w:line="240" w:lineRule="auto"/>
        <w:ind w:left="1200" w:right="25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v materskej škole je povinné využiť všetky dostupné prostriedky, nástroje a metódy, aby umožnila prístup ku vzdelávaniu v maximálnej miere všetkým skupinám detí aj v prípade krízových udalostí v škole</w:t>
      </w:r>
      <w:bookmarkStart w:id="9" w:name="_ftnref10"/>
      <w:r w:rsidR="00575021" w:rsidRPr="00EA0D60">
        <w:rPr>
          <w:rFonts w:ascii="Times New Roman" w:eastAsia="Times New Roman" w:hAnsi="Times New Roman" w:cs="Times New Roman"/>
          <w:color w:val="000000"/>
          <w:sz w:val="24"/>
          <w:szCs w:val="24"/>
          <w:lang w:eastAsia="sk-SK"/>
        </w:rPr>
        <w:fldChar w:fldCharType="begin"/>
      </w:r>
      <w:r w:rsidRPr="00EA0D60">
        <w:rPr>
          <w:rFonts w:ascii="Times New Roman" w:eastAsia="Times New Roman" w:hAnsi="Times New Roman" w:cs="Times New Roman"/>
          <w:color w:val="000000"/>
          <w:sz w:val="24"/>
          <w:szCs w:val="24"/>
          <w:lang w:eastAsia="sk-SK"/>
        </w:rPr>
        <w:instrText xml:space="preserve"> HYPERLINK "https://skolkabrehy.edupage.org/a/pedagogicka-dokumentacia?eqa=dGV4dD10ZXh0L3RleHQzJnN1YnBhZ2U9MiZza2dkeWVhcj0yMDI0" \l "_ftn10" \o "" </w:instrText>
      </w:r>
      <w:r w:rsidR="00575021" w:rsidRPr="00EA0D60">
        <w:rPr>
          <w:rFonts w:ascii="Times New Roman" w:eastAsia="Times New Roman" w:hAnsi="Times New Roman" w:cs="Times New Roman"/>
          <w:color w:val="000000"/>
          <w:sz w:val="24"/>
          <w:szCs w:val="24"/>
          <w:lang w:eastAsia="sk-SK"/>
        </w:rPr>
      </w:r>
      <w:r w:rsidR="00575021" w:rsidRPr="00EA0D60">
        <w:rPr>
          <w:rFonts w:ascii="Times New Roman" w:eastAsia="Times New Roman" w:hAnsi="Times New Roman" w:cs="Times New Roman"/>
          <w:color w:val="000000"/>
          <w:sz w:val="24"/>
          <w:szCs w:val="24"/>
          <w:lang w:eastAsia="sk-SK"/>
        </w:rPr>
        <w:fldChar w:fldCharType="separate"/>
      </w:r>
      <w:r w:rsidRPr="00EA0D60">
        <w:rPr>
          <w:rFonts w:ascii="Times New Roman" w:eastAsia="Times New Roman" w:hAnsi="Times New Roman" w:cs="Times New Roman"/>
          <w:color w:val="ED2092"/>
          <w:sz w:val="24"/>
          <w:szCs w:val="24"/>
          <w:u w:val="single"/>
          <w:vertAlign w:val="superscript"/>
          <w:lang w:eastAsia="sk-SK"/>
        </w:rPr>
        <w:t>[10]</w:t>
      </w:r>
      <w:r w:rsidR="00575021" w:rsidRPr="00EA0D60">
        <w:rPr>
          <w:rFonts w:ascii="Times New Roman" w:eastAsia="Times New Roman" w:hAnsi="Times New Roman" w:cs="Times New Roman"/>
          <w:color w:val="000000"/>
          <w:sz w:val="24"/>
          <w:szCs w:val="24"/>
          <w:lang w:eastAsia="sk-SK"/>
        </w:rPr>
        <w:fldChar w:fldCharType="end"/>
      </w:r>
      <w:bookmarkEnd w:id="9"/>
      <w:r w:rsidRPr="00EA0D60">
        <w:rPr>
          <w:rFonts w:ascii="Times New Roman" w:eastAsia="Times New Roman" w:hAnsi="Times New Roman" w:cs="Times New Roman"/>
          <w:color w:val="000000"/>
          <w:sz w:val="24"/>
          <w:szCs w:val="24"/>
          <w:lang w:eastAsia="sk-SK"/>
        </w:rPr>
        <w:t>. Po ukončení krízovej udalosti je škola povinná realizovať príslušné podporné opatrenia na kompenzáciu prípadných výpadkov vo výchove a vzdelávaní, ktoré nemohli byť v maximálnej miere riešené počas krízovej situácie.</w:t>
      </w:r>
    </w:p>
    <w:p w14:paraId="00805C26" w14:textId="77777777" w:rsidR="00EA0D60" w:rsidRPr="00EA0D60" w:rsidRDefault="00EA0D60" w:rsidP="00EA0D60">
      <w:pPr>
        <w:shd w:val="clear" w:color="auto" w:fill="FFFFFF"/>
        <w:spacing w:after="0" w:line="240" w:lineRule="auto"/>
        <w:ind w:left="70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575BCC2F" w14:textId="77777777" w:rsidR="00EA0D60" w:rsidRPr="00EA0D60" w:rsidRDefault="00EA0D60" w:rsidP="00EA0D60">
      <w:pPr>
        <w:numPr>
          <w:ilvl w:val="0"/>
          <w:numId w:val="7"/>
        </w:numPr>
        <w:shd w:val="clear" w:color="auto" w:fill="FFFFFF"/>
        <w:spacing w:after="0" w:line="240" w:lineRule="auto"/>
        <w:ind w:left="600" w:right="1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b/>
          <w:bCs/>
          <w:color w:val="000000"/>
          <w:sz w:val="24"/>
          <w:szCs w:val="24"/>
          <w:lang w:eastAsia="sk-SK"/>
        </w:rPr>
        <w:t xml:space="preserve">Štandardy sociálnej </w:t>
      </w:r>
      <w:proofErr w:type="spellStart"/>
      <w:r w:rsidRPr="00EA0D60">
        <w:rPr>
          <w:rFonts w:ascii="Times New Roman" w:eastAsia="Times New Roman" w:hAnsi="Times New Roman" w:cs="Times New Roman"/>
          <w:b/>
          <w:bCs/>
          <w:color w:val="000000"/>
          <w:sz w:val="24"/>
          <w:szCs w:val="24"/>
          <w:lang w:eastAsia="sk-SK"/>
        </w:rPr>
        <w:t>desegregácie</w:t>
      </w:r>
      <w:proofErr w:type="spellEnd"/>
    </w:p>
    <w:p w14:paraId="77B5119F" w14:textId="77777777" w:rsidR="00EA0D60" w:rsidRPr="00EA0D60" w:rsidRDefault="00EA0D60" w:rsidP="00EA0D60">
      <w:pPr>
        <w:numPr>
          <w:ilvl w:val="1"/>
          <w:numId w:val="7"/>
        </w:numPr>
        <w:shd w:val="clear" w:color="auto" w:fill="FFFFFF"/>
        <w:spacing w:after="0" w:line="240" w:lineRule="auto"/>
        <w:ind w:left="1200" w:right="25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materská škola využíva potrebné a dostupné inkluzívne podporné opatrenia  na podporu sociálneho začlenenia detí a vytváranie pozitívnej podporujúcej sociálnej klímy v materskej škole, ktorá prispieva k </w:t>
      </w:r>
      <w:proofErr w:type="spellStart"/>
      <w:r w:rsidRPr="00EA0D60">
        <w:rPr>
          <w:rFonts w:ascii="Times New Roman" w:eastAsia="Times New Roman" w:hAnsi="Times New Roman" w:cs="Times New Roman"/>
          <w:color w:val="000000"/>
          <w:sz w:val="24"/>
          <w:szCs w:val="24"/>
          <w:lang w:eastAsia="sk-SK"/>
        </w:rPr>
        <w:t>destigmatizácii</w:t>
      </w:r>
      <w:proofErr w:type="spellEnd"/>
      <w:r w:rsidRPr="00EA0D60">
        <w:rPr>
          <w:rFonts w:ascii="Times New Roman" w:eastAsia="Times New Roman" w:hAnsi="Times New Roman" w:cs="Times New Roman"/>
          <w:color w:val="000000"/>
          <w:sz w:val="24"/>
          <w:szCs w:val="24"/>
          <w:lang w:eastAsia="sk-SK"/>
        </w:rPr>
        <w:t xml:space="preserve"> a odstraňovaniu stereotypov a predsudkov;</w:t>
      </w:r>
    </w:p>
    <w:p w14:paraId="7871F14D" w14:textId="77777777" w:rsidR="00EA0D60" w:rsidRPr="00EA0D60" w:rsidRDefault="00EA0D60" w:rsidP="00EA0D60">
      <w:pPr>
        <w:numPr>
          <w:ilvl w:val="1"/>
          <w:numId w:val="7"/>
        </w:numPr>
        <w:shd w:val="clear" w:color="auto" w:fill="FFFFFF"/>
        <w:spacing w:after="0" w:line="240" w:lineRule="auto"/>
        <w:ind w:left="1200" w:right="25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materská škola organizuje a podporuje programy neformálneho vzdelávania a mimoškolské aktivity smerujúce k vytvoreniu priaznivej sociálnej klímy a interkultúrneho porozumenia v rámci materskej školy, medzi deťmi  ako aj zákonnými zástupcami;</w:t>
      </w:r>
    </w:p>
    <w:p w14:paraId="46431095" w14:textId="77777777" w:rsidR="00EA0D60" w:rsidRPr="00EA0D60" w:rsidRDefault="00EA0D60" w:rsidP="00EA0D60">
      <w:pPr>
        <w:numPr>
          <w:ilvl w:val="1"/>
          <w:numId w:val="7"/>
        </w:numPr>
        <w:shd w:val="clear" w:color="auto" w:fill="FFFFFF"/>
        <w:spacing w:after="0" w:line="240" w:lineRule="auto"/>
        <w:ind w:left="1200" w:right="25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lastRenderedPageBreak/>
        <w:t>materská škola prijíma, vzdeláva a vychováva všetky skupiny detí podľa platných právnych predpisov bez vylučovania a neprípustného oddeľovania na základe akéhokoľvek chráneného dôvodu uvedeného v antidiskriminačnom zákone;</w:t>
      </w:r>
    </w:p>
    <w:p w14:paraId="15DFF67A" w14:textId="77777777" w:rsidR="00EA0D60" w:rsidRPr="00EA0D60" w:rsidRDefault="00EA0D60" w:rsidP="00EA0D60">
      <w:pPr>
        <w:numPr>
          <w:ilvl w:val="1"/>
          <w:numId w:val="7"/>
        </w:numPr>
        <w:shd w:val="clear" w:color="auto" w:fill="FFFFFF"/>
        <w:spacing w:after="0" w:line="240" w:lineRule="auto"/>
        <w:ind w:left="1200" w:right="25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v materskej škole neexistujú procesy, postupy a usporiadania (ani na úrovni tried), ktoré vylučujú alebo neprípustne oddeľujú skupiny detí na základe akéhokoľvek chráneného dôvodu uvedeného v antidiskriminačnom zákone;</w:t>
      </w:r>
    </w:p>
    <w:p w14:paraId="4BFF71B3" w14:textId="77777777" w:rsidR="00EA0D60" w:rsidRPr="00EA0D60" w:rsidRDefault="00EA0D60" w:rsidP="00EA0D60">
      <w:pPr>
        <w:numPr>
          <w:ilvl w:val="1"/>
          <w:numId w:val="7"/>
        </w:numPr>
        <w:shd w:val="clear" w:color="auto" w:fill="FFFFFF"/>
        <w:spacing w:after="0" w:line="240" w:lineRule="auto"/>
        <w:ind w:left="1200" w:right="25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materská škola umožňuje všetkým skupinám detí,  aby sa pre napĺňanie a rozvoj svojho potenciálu zapájali do aktivít a súťaží, ktoré sama organizuje, alebo sú materskej škole sprostredkované, a aktívne ich k tomu motivuje a podporuje;</w:t>
      </w:r>
    </w:p>
    <w:p w14:paraId="21B9AF87" w14:textId="77777777" w:rsidR="00EA0D60" w:rsidRPr="00EA0D60" w:rsidRDefault="00EA0D60" w:rsidP="00EA0D60">
      <w:pPr>
        <w:numPr>
          <w:ilvl w:val="1"/>
          <w:numId w:val="7"/>
        </w:numPr>
        <w:shd w:val="clear" w:color="auto" w:fill="FFFFFF"/>
        <w:spacing w:after="0" w:line="240" w:lineRule="auto"/>
        <w:ind w:left="1200" w:right="255"/>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materská škola pri hodnotení detí nekoná diskriminačne  len na základe ich príslušnosti k niektorej sociálnej alebo etnickej skupine alebo iného chráneného dôvodu podľa antidiskriminačného zákona.</w:t>
      </w:r>
    </w:p>
    <w:p w14:paraId="6B8F9D2A" w14:textId="77777777" w:rsidR="00EA0D60" w:rsidRPr="00EA0D60" w:rsidRDefault="00EA0D60" w:rsidP="00EA0D60">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7F8D4D43" w14:textId="77777777" w:rsidR="00EA0D60" w:rsidRPr="00EA0D60" w:rsidRDefault="00EA0D60" w:rsidP="00EA0D60">
      <w:pPr>
        <w:shd w:val="clear" w:color="auto" w:fill="FFFFFF"/>
        <w:spacing w:after="120" w:line="240" w:lineRule="auto"/>
        <w:ind w:left="15" w:right="135" w:hanging="10"/>
        <w:jc w:val="center"/>
        <w:outlineLvl w:val="1"/>
        <w:rPr>
          <w:rFonts w:ascii="Times New Roman" w:eastAsia="Times New Roman" w:hAnsi="Times New Roman" w:cs="Times New Roman"/>
          <w:color w:val="333333"/>
          <w:sz w:val="24"/>
          <w:szCs w:val="24"/>
          <w:lang w:eastAsia="sk-SK"/>
        </w:rPr>
      </w:pPr>
      <w:r w:rsidRPr="00EA0D60">
        <w:rPr>
          <w:rFonts w:ascii="Times New Roman" w:eastAsia="Times New Roman" w:hAnsi="Times New Roman" w:cs="Times New Roman"/>
          <w:color w:val="333333"/>
          <w:sz w:val="24"/>
          <w:szCs w:val="24"/>
          <w:lang w:eastAsia="sk-SK"/>
        </w:rPr>
        <w:t>Článok 13</w:t>
      </w:r>
    </w:p>
    <w:p w14:paraId="6ADA1107" w14:textId="77777777" w:rsidR="00EA0D60" w:rsidRPr="00EA0D60" w:rsidRDefault="00EA0D60" w:rsidP="00EA0D60">
      <w:pPr>
        <w:shd w:val="clear" w:color="auto" w:fill="FFFFFF"/>
        <w:spacing w:after="0" w:line="240" w:lineRule="auto"/>
        <w:ind w:left="15" w:right="135" w:hanging="10"/>
        <w:jc w:val="center"/>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Záverečné ustanovenie</w:t>
      </w:r>
    </w:p>
    <w:p w14:paraId="4ACC25F7" w14:textId="77777777" w:rsidR="00EA0D60" w:rsidRPr="00EA0D60" w:rsidRDefault="00EA0D60" w:rsidP="00EA0D60">
      <w:pPr>
        <w:shd w:val="clear" w:color="auto" w:fill="FFFFFF"/>
        <w:spacing w:after="0" w:line="240" w:lineRule="auto"/>
        <w:ind w:left="18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14D94847" w14:textId="77777777" w:rsidR="00EA0D60" w:rsidRPr="00EA0D60" w:rsidRDefault="00EA0D60" w:rsidP="00EA0D60">
      <w:pPr>
        <w:shd w:val="clear" w:color="auto" w:fill="FFFFFF"/>
        <w:spacing w:after="0" w:line="240" w:lineRule="auto"/>
        <w:ind w:hanging="1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Tento dodatok je platný v plnom rozsahu od 1. februára 2025.</w:t>
      </w:r>
    </w:p>
    <w:p w14:paraId="6EB69392" w14:textId="77777777" w:rsidR="00EA0D60" w:rsidRPr="00EA0D60" w:rsidRDefault="00EA0D60" w:rsidP="00EA0D60">
      <w:pPr>
        <w:shd w:val="clear" w:color="auto" w:fill="FFFFFF"/>
        <w:spacing w:after="0" w:line="240" w:lineRule="auto"/>
        <w:ind w:hanging="1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6D4848B0" w14:textId="77777777" w:rsidR="00EA0D60" w:rsidRPr="00EA0D60" w:rsidRDefault="00EA0D60" w:rsidP="00EA0D60">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0919837F" w14:textId="77777777" w:rsidR="00EA0D60" w:rsidRPr="00EA0D60" w:rsidRDefault="00EA0D60" w:rsidP="00EA0D60">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32D666D8" w14:textId="77777777" w:rsidR="00EA0D60" w:rsidRPr="00EA0D60" w:rsidRDefault="00EA0D60" w:rsidP="00EA0D60">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66343FC9" w14:textId="77777777" w:rsidR="00EA0D60" w:rsidRDefault="00EA0D60" w:rsidP="00EA0D60">
      <w:pPr>
        <w:shd w:val="clear" w:color="auto" w:fill="FFFFFF"/>
        <w:spacing w:after="0" w:line="240" w:lineRule="auto"/>
        <w:ind w:left="18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r>
        <w:rPr>
          <w:rFonts w:ascii="Times New Roman" w:eastAsia="Times New Roman" w:hAnsi="Times New Roman" w:cs="Times New Roman"/>
          <w:color w:val="000000"/>
          <w:sz w:val="24"/>
          <w:szCs w:val="24"/>
          <w:lang w:eastAsia="sk-SK"/>
        </w:rPr>
        <w:t xml:space="preserve">                                                         </w:t>
      </w:r>
      <w:r w:rsidR="00A22019">
        <w:rPr>
          <w:rFonts w:ascii="Times New Roman" w:eastAsia="Times New Roman" w:hAnsi="Times New Roman" w:cs="Times New Roman"/>
          <w:color w:val="000000"/>
          <w:sz w:val="24"/>
          <w:szCs w:val="24"/>
          <w:lang w:eastAsia="sk-SK"/>
        </w:rPr>
        <w:t xml:space="preserve">Bc. Eva </w:t>
      </w:r>
      <w:proofErr w:type="spellStart"/>
      <w:r w:rsidR="00A22019">
        <w:rPr>
          <w:rFonts w:ascii="Times New Roman" w:eastAsia="Times New Roman" w:hAnsi="Times New Roman" w:cs="Times New Roman"/>
          <w:color w:val="000000"/>
          <w:sz w:val="24"/>
          <w:szCs w:val="24"/>
          <w:lang w:eastAsia="sk-SK"/>
        </w:rPr>
        <w:t>Jagelková</w:t>
      </w:r>
      <w:proofErr w:type="spellEnd"/>
    </w:p>
    <w:p w14:paraId="7D80019E" w14:textId="77777777" w:rsidR="00EA0D60" w:rsidRPr="00EA0D60" w:rsidRDefault="00EA0D60" w:rsidP="00EA0D60">
      <w:pPr>
        <w:shd w:val="clear" w:color="auto" w:fill="FFFFFF"/>
        <w:spacing w:after="0" w:line="240" w:lineRule="auto"/>
        <w:ind w:left="180"/>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riaditeľka školy</w:t>
      </w:r>
      <w:r w:rsidRPr="00EA0D60">
        <w:rPr>
          <w:rFonts w:ascii="Times New Roman" w:eastAsia="Times New Roman" w:hAnsi="Times New Roman" w:cs="Times New Roman"/>
          <w:color w:val="000000"/>
          <w:sz w:val="24"/>
          <w:szCs w:val="24"/>
          <w:lang w:eastAsia="sk-SK"/>
        </w:rPr>
        <w:t>                         </w:t>
      </w:r>
    </w:p>
    <w:p w14:paraId="32CB176A" w14:textId="77777777" w:rsidR="00EA0D60" w:rsidRPr="00EA0D60" w:rsidRDefault="00EA0D60" w:rsidP="00EA0D60">
      <w:pPr>
        <w:shd w:val="clear" w:color="auto" w:fill="FFFFFF"/>
        <w:spacing w:after="0" w:line="240" w:lineRule="auto"/>
        <w:ind w:left="4950" w:right="72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r>
        <w:rPr>
          <w:rFonts w:ascii="Times New Roman" w:eastAsia="Times New Roman" w:hAnsi="Times New Roman" w:cs="Times New Roman"/>
          <w:color w:val="000000"/>
          <w:sz w:val="24"/>
          <w:szCs w:val="24"/>
          <w:lang w:eastAsia="sk-SK"/>
        </w:rPr>
        <w:t xml:space="preserve">    </w:t>
      </w:r>
      <w:r w:rsidRPr="00EA0D60">
        <w:rPr>
          <w:rFonts w:ascii="Times New Roman" w:eastAsia="Times New Roman" w:hAnsi="Times New Roman" w:cs="Times New Roman"/>
          <w:color w:val="000000"/>
          <w:sz w:val="24"/>
          <w:szCs w:val="24"/>
          <w:lang w:eastAsia="sk-SK"/>
        </w:rPr>
        <w:t xml:space="preserve">  </w:t>
      </w:r>
    </w:p>
    <w:p w14:paraId="344E11A7" w14:textId="77777777" w:rsidR="00EA0D60" w:rsidRPr="00EA0D60" w:rsidRDefault="00EA0D60" w:rsidP="00EA0D60">
      <w:pPr>
        <w:shd w:val="clear" w:color="auto" w:fill="FFFFFF"/>
        <w:spacing w:after="0" w:line="240" w:lineRule="auto"/>
        <w:ind w:left="18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32080CD5" w14:textId="77777777" w:rsidR="00EA0D60" w:rsidRPr="00EA0D60" w:rsidRDefault="00EA0D60" w:rsidP="00EA0D60">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79E1270F" w14:textId="77777777" w:rsidR="00EA0D60" w:rsidRPr="00EA0D60" w:rsidRDefault="00EA0D60" w:rsidP="00EA0D60">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4DA468ED" w14:textId="77777777" w:rsidR="00EA0D60" w:rsidRPr="00EA0D60" w:rsidRDefault="00EA0D60" w:rsidP="00EA0D60">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375A3D51" w14:textId="77777777" w:rsidR="00EA0D60" w:rsidRPr="00EA0D60" w:rsidRDefault="00EA0D60" w:rsidP="00EA0D60">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w:t>
      </w:r>
    </w:p>
    <w:p w14:paraId="1BEF1183" w14:textId="77777777" w:rsidR="00EA0D60" w:rsidRPr="00EA0D60" w:rsidRDefault="00EA0D60" w:rsidP="00EA0D60">
      <w:pPr>
        <w:shd w:val="clear" w:color="auto" w:fill="FFFFFF"/>
        <w:spacing w:after="0" w:line="240" w:lineRule="auto"/>
        <w:ind w:left="15" w:right="135" w:hanging="10"/>
        <w:jc w:val="both"/>
        <w:rPr>
          <w:rFonts w:ascii="Times New Roman" w:eastAsia="Times New Roman" w:hAnsi="Times New Roman" w:cs="Times New Roman"/>
          <w:color w:val="000000"/>
          <w:sz w:val="24"/>
          <w:szCs w:val="24"/>
          <w:lang w:eastAsia="sk-SK"/>
        </w:rPr>
      </w:pPr>
      <w:r w:rsidRPr="00EA0D60">
        <w:rPr>
          <w:rFonts w:ascii="Times New Roman" w:eastAsia="Times New Roman" w:hAnsi="Times New Roman" w:cs="Times New Roman"/>
          <w:color w:val="000000"/>
          <w:sz w:val="24"/>
          <w:szCs w:val="24"/>
          <w:lang w:eastAsia="sk-SK"/>
        </w:rPr>
        <w:t xml:space="preserve">Prerokované v pedagogickej rade dňa: </w:t>
      </w:r>
      <w:r w:rsidR="00A22019">
        <w:rPr>
          <w:rFonts w:ascii="Times New Roman" w:eastAsia="Times New Roman" w:hAnsi="Times New Roman" w:cs="Times New Roman"/>
          <w:color w:val="000000"/>
          <w:sz w:val="24"/>
          <w:szCs w:val="24"/>
          <w:lang w:eastAsia="sk-SK"/>
        </w:rPr>
        <w:t>28</w:t>
      </w:r>
      <w:r w:rsidRPr="00EA0D60">
        <w:rPr>
          <w:rFonts w:ascii="Times New Roman" w:eastAsia="Times New Roman" w:hAnsi="Times New Roman" w:cs="Times New Roman"/>
          <w:color w:val="000000"/>
          <w:sz w:val="24"/>
          <w:szCs w:val="24"/>
          <w:lang w:eastAsia="sk-SK"/>
        </w:rPr>
        <w:t>.1.2025</w:t>
      </w:r>
    </w:p>
    <w:p w14:paraId="3D7F9433" w14:textId="77777777" w:rsidR="00EA0D60" w:rsidRPr="00EA0D60" w:rsidRDefault="00EA0D60" w:rsidP="00EA0D60">
      <w:pPr>
        <w:shd w:val="clear" w:color="auto" w:fill="FFFFFF"/>
        <w:spacing w:after="0" w:line="240" w:lineRule="auto"/>
        <w:ind w:left="15" w:right="135" w:hanging="10"/>
        <w:jc w:val="both"/>
        <w:rPr>
          <w:rFonts w:ascii="Times New Roman" w:eastAsia="Times New Roman" w:hAnsi="Times New Roman" w:cs="Times New Roman"/>
          <w:color w:val="000000"/>
          <w:sz w:val="24"/>
          <w:szCs w:val="24"/>
          <w:lang w:eastAsia="sk-SK"/>
        </w:rPr>
      </w:pPr>
    </w:p>
    <w:p w14:paraId="6265388D" w14:textId="77777777" w:rsidR="001B7D7E" w:rsidRPr="00EA0D60" w:rsidRDefault="001B7D7E">
      <w:pPr>
        <w:rPr>
          <w:rFonts w:ascii="Times New Roman" w:hAnsi="Times New Roman" w:cs="Times New Roman"/>
          <w:sz w:val="24"/>
          <w:szCs w:val="24"/>
        </w:rPr>
      </w:pPr>
    </w:p>
    <w:sectPr w:rsidR="001B7D7E" w:rsidRPr="00EA0D60" w:rsidSect="00575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3A0C"/>
    <w:multiLevelType w:val="multilevel"/>
    <w:tmpl w:val="4B3A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01208"/>
    <w:multiLevelType w:val="multilevel"/>
    <w:tmpl w:val="E270760C"/>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E70DD0"/>
    <w:multiLevelType w:val="multilevel"/>
    <w:tmpl w:val="18000E9E"/>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5184C39"/>
    <w:multiLevelType w:val="multilevel"/>
    <w:tmpl w:val="F2380676"/>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98D49FE"/>
    <w:multiLevelType w:val="multilevel"/>
    <w:tmpl w:val="D5E0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3B52DC"/>
    <w:multiLevelType w:val="multilevel"/>
    <w:tmpl w:val="06E61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0B833C3"/>
    <w:multiLevelType w:val="multilevel"/>
    <w:tmpl w:val="0E30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4037296">
    <w:abstractNumId w:val="5"/>
  </w:num>
  <w:num w:numId="2" w16cid:durableId="2045934500">
    <w:abstractNumId w:val="4"/>
  </w:num>
  <w:num w:numId="3" w16cid:durableId="493450807">
    <w:abstractNumId w:val="0"/>
  </w:num>
  <w:num w:numId="4" w16cid:durableId="1046102360">
    <w:abstractNumId w:val="6"/>
  </w:num>
  <w:num w:numId="5" w16cid:durableId="570579988">
    <w:abstractNumId w:val="1"/>
  </w:num>
  <w:num w:numId="6" w16cid:durableId="1067917424">
    <w:abstractNumId w:val="3"/>
  </w:num>
  <w:num w:numId="7" w16cid:durableId="1071196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60"/>
    <w:rsid w:val="001B7D7E"/>
    <w:rsid w:val="00575021"/>
    <w:rsid w:val="0062349A"/>
    <w:rsid w:val="00A22019"/>
    <w:rsid w:val="00D366B4"/>
    <w:rsid w:val="00EA0D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1A1B"/>
  <w15:docId w15:val="{DCC12F35-1719-4C33-8889-254CB345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5021"/>
  </w:style>
  <w:style w:type="paragraph" w:styleId="Nadpis2">
    <w:name w:val="heading 2"/>
    <w:basedOn w:val="Normlny"/>
    <w:link w:val="Nadpis2Char"/>
    <w:uiPriority w:val="9"/>
    <w:qFormat/>
    <w:rsid w:val="00EA0D60"/>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EA0D60"/>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EA0D6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EA0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10324</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BASÁROVÁ Monika</dc:creator>
  <cp:keywords/>
  <dc:description/>
  <cp:lastModifiedBy>ivetka.kus@gmail.com</cp:lastModifiedBy>
  <cp:revision>2</cp:revision>
  <dcterms:created xsi:type="dcterms:W3CDTF">2025-04-30T10:30:00Z</dcterms:created>
  <dcterms:modified xsi:type="dcterms:W3CDTF">2025-04-30T10:30:00Z</dcterms:modified>
</cp:coreProperties>
</file>